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ABD6" w14:textId="77777777" w:rsidR="00E83131" w:rsidRDefault="00D66C0D">
      <w:pPr>
        <w:jc w:val="center"/>
        <w:rPr>
          <w:sz w:val="24"/>
          <w:szCs w:val="24"/>
        </w:rPr>
      </w:pPr>
      <w:r>
        <w:rPr>
          <w:rFonts w:ascii="Ubuntu" w:hAnsi="Ubuntu"/>
          <w:noProof/>
          <w:color w:val="262626" w:themeColor="text1" w:themeTint="D9"/>
        </w:rPr>
        <w:drawing>
          <wp:inline distT="0" distB="0" distL="0" distR="0" wp14:anchorId="4B9FF564" wp14:editId="5295C88E">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14:paraId="047F331F" w14:textId="77777777" w:rsidR="00E83131" w:rsidRDefault="00D66C0D">
      <w:pPr>
        <w:jc w:val="center"/>
        <w:rPr>
          <w:sz w:val="24"/>
          <w:szCs w:val="24"/>
        </w:rPr>
      </w:pPr>
      <w:r>
        <w:rPr>
          <w:sz w:val="24"/>
          <w:szCs w:val="24"/>
        </w:rPr>
        <w:t xml:space="preserve">ФОНД РАЗВИТИЯ ИННОВАЦИОННОГО НАУЧНО-ТЕХНОЛОГИЧЕСКОГО </w:t>
      </w:r>
    </w:p>
    <w:p w14:paraId="1ED8E1D6" w14:textId="77777777" w:rsidR="00E83131" w:rsidRDefault="00D66C0D">
      <w:pPr>
        <w:jc w:val="center"/>
        <w:rPr>
          <w:sz w:val="24"/>
          <w:szCs w:val="24"/>
        </w:rPr>
      </w:pPr>
      <w:r>
        <w:rPr>
          <w:sz w:val="24"/>
          <w:szCs w:val="24"/>
        </w:rPr>
        <w:t xml:space="preserve">ЦЕНТРА «РУССКИЙ» </w:t>
      </w:r>
    </w:p>
    <w:p w14:paraId="015CA3B7" w14:textId="77777777" w:rsidR="00E83131" w:rsidRDefault="00D66C0D">
      <w:pPr>
        <w:jc w:val="center"/>
        <w:rPr>
          <w:sz w:val="24"/>
          <w:szCs w:val="24"/>
        </w:rPr>
      </w:pPr>
      <w:r>
        <w:rPr>
          <w:sz w:val="24"/>
          <w:szCs w:val="24"/>
        </w:rPr>
        <w:t>(Фонд развития ИНТЦ «Русский»)</w:t>
      </w:r>
    </w:p>
    <w:p w14:paraId="5A015635" w14:textId="77777777" w:rsidR="00E83131" w:rsidRDefault="00E83131">
      <w:pPr>
        <w:jc w:val="center"/>
        <w:rPr>
          <w:sz w:val="24"/>
          <w:szCs w:val="24"/>
        </w:rPr>
      </w:pPr>
    </w:p>
    <w:p w14:paraId="005507F9" w14:textId="77777777" w:rsidR="00E83131" w:rsidRDefault="00E83131">
      <w:pPr>
        <w:jc w:val="center"/>
        <w:rPr>
          <w:b/>
          <w:sz w:val="24"/>
          <w:szCs w:val="24"/>
        </w:rPr>
      </w:pPr>
    </w:p>
    <w:p w14:paraId="591F9CCB" w14:textId="77777777" w:rsidR="00E83131" w:rsidRDefault="00E83131">
      <w:pPr>
        <w:tabs>
          <w:tab w:val="left" w:pos="544"/>
          <w:tab w:val="left" w:pos="7668"/>
        </w:tabs>
        <w:jc w:val="right"/>
        <w:rPr>
          <w:b/>
          <w:sz w:val="22"/>
          <w:szCs w:val="22"/>
        </w:rPr>
      </w:pPr>
    </w:p>
    <w:p w14:paraId="2CCF0093" w14:textId="77777777" w:rsidR="00E83131" w:rsidRDefault="00E83131">
      <w:pPr>
        <w:pStyle w:val="aff5"/>
        <w:shd w:val="clear" w:color="auto" w:fill="FFFFFF"/>
        <w:ind w:left="284"/>
        <w:jc w:val="right"/>
        <w:rPr>
          <w:spacing w:val="-2"/>
          <w:sz w:val="24"/>
          <w:szCs w:val="24"/>
        </w:rPr>
      </w:pPr>
    </w:p>
    <w:p w14:paraId="1C55CDB0" w14:textId="77777777" w:rsidR="00E83131" w:rsidRDefault="00E83131">
      <w:pPr>
        <w:ind w:left="6237"/>
        <w:jc w:val="right"/>
        <w:rPr>
          <w:sz w:val="24"/>
          <w:szCs w:val="24"/>
        </w:rPr>
      </w:pPr>
    </w:p>
    <w:p w14:paraId="22C09AF4" w14:textId="77777777" w:rsidR="00E83131" w:rsidRDefault="00E83131" w:rsidP="000C6070">
      <w:pPr>
        <w:jc w:val="center"/>
      </w:pPr>
    </w:p>
    <w:p w14:paraId="52053717" w14:textId="77777777" w:rsidR="00E83131" w:rsidRDefault="00E83131" w:rsidP="000C6070">
      <w:pPr>
        <w:jc w:val="center"/>
      </w:pPr>
    </w:p>
    <w:p w14:paraId="2D1F4CE4" w14:textId="77777777" w:rsidR="00E83131" w:rsidRPr="000C6070" w:rsidRDefault="00D66C0D" w:rsidP="000C6070">
      <w:pPr>
        <w:jc w:val="center"/>
        <w:rPr>
          <w:b/>
          <w:bCs/>
          <w:sz w:val="28"/>
          <w:szCs w:val="28"/>
        </w:rPr>
      </w:pPr>
      <w:r w:rsidRPr="000C6070">
        <w:rPr>
          <w:b/>
          <w:bCs/>
          <w:sz w:val="28"/>
          <w:szCs w:val="28"/>
        </w:rPr>
        <w:t>Документация</w:t>
      </w:r>
    </w:p>
    <w:p w14:paraId="50DF0EFD" w14:textId="77777777" w:rsidR="000C6070" w:rsidRDefault="00D66C0D" w:rsidP="000C6070">
      <w:pPr>
        <w:jc w:val="center"/>
        <w:rPr>
          <w:b/>
          <w:bCs/>
          <w:sz w:val="28"/>
          <w:szCs w:val="28"/>
        </w:rPr>
      </w:pPr>
      <w:r w:rsidRPr="000C6070">
        <w:rPr>
          <w:b/>
          <w:bCs/>
          <w:sz w:val="28"/>
          <w:szCs w:val="28"/>
        </w:rPr>
        <w:t xml:space="preserve">предварительного квалификационного отбора с целью проведения закупочных процедур для заключения договоров на </w:t>
      </w:r>
      <w:r w:rsidR="00F53E25" w:rsidRPr="000C6070">
        <w:rPr>
          <w:b/>
          <w:bCs/>
          <w:sz w:val="28"/>
          <w:szCs w:val="28"/>
        </w:rPr>
        <w:t>предоставление услуг строительного контроля</w:t>
      </w:r>
      <w:r w:rsidRPr="000C6070">
        <w:rPr>
          <w:b/>
          <w:bCs/>
          <w:sz w:val="28"/>
          <w:szCs w:val="28"/>
        </w:rPr>
        <w:t xml:space="preserve"> на объектах инновационного научно-технологического центра «Русский»</w:t>
      </w:r>
    </w:p>
    <w:p w14:paraId="24D59102" w14:textId="184ED8C7" w:rsidR="00E83131" w:rsidRDefault="00D66C0D" w:rsidP="000C6070">
      <w:pPr>
        <w:jc w:val="center"/>
        <w:rPr>
          <w:b/>
          <w:bCs/>
          <w:sz w:val="28"/>
          <w:szCs w:val="28"/>
        </w:rPr>
      </w:pPr>
      <w:r w:rsidRPr="000C6070">
        <w:rPr>
          <w:b/>
          <w:bCs/>
          <w:sz w:val="28"/>
          <w:szCs w:val="28"/>
        </w:rPr>
        <w:t>(№ПКО-00</w:t>
      </w:r>
      <w:r w:rsidR="000C6070" w:rsidRPr="000C6070">
        <w:rPr>
          <w:b/>
          <w:bCs/>
          <w:sz w:val="28"/>
          <w:szCs w:val="28"/>
        </w:rPr>
        <w:t>2</w:t>
      </w:r>
      <w:r w:rsidRPr="000C6070">
        <w:rPr>
          <w:b/>
          <w:bCs/>
          <w:sz w:val="28"/>
          <w:szCs w:val="28"/>
        </w:rPr>
        <w:t>-2</w:t>
      </w:r>
      <w:r w:rsidR="000C6070" w:rsidRPr="000C6070">
        <w:rPr>
          <w:b/>
          <w:bCs/>
          <w:sz w:val="28"/>
          <w:szCs w:val="28"/>
        </w:rPr>
        <w:t>4</w:t>
      </w:r>
      <w:r w:rsidRPr="000C6070">
        <w:rPr>
          <w:b/>
          <w:bCs/>
          <w:sz w:val="28"/>
          <w:szCs w:val="28"/>
        </w:rPr>
        <w:t>)</w:t>
      </w:r>
    </w:p>
    <w:p w14:paraId="3028CCD3" w14:textId="77777777" w:rsidR="00E83131" w:rsidRDefault="00E83131" w:rsidP="000C6070">
      <w:pPr>
        <w:jc w:val="center"/>
      </w:pPr>
    </w:p>
    <w:p w14:paraId="28467EFD" w14:textId="77777777" w:rsidR="00E83131" w:rsidRDefault="00E83131" w:rsidP="000C6070">
      <w:pPr>
        <w:jc w:val="center"/>
      </w:pPr>
    </w:p>
    <w:p w14:paraId="33827C90" w14:textId="77777777" w:rsidR="00E83131" w:rsidRDefault="00E83131" w:rsidP="000C6070">
      <w:pPr>
        <w:jc w:val="center"/>
      </w:pPr>
    </w:p>
    <w:p w14:paraId="2FF1732F" w14:textId="77777777" w:rsidR="00E83131" w:rsidRDefault="00E83131" w:rsidP="000C6070">
      <w:pPr>
        <w:jc w:val="center"/>
      </w:pPr>
    </w:p>
    <w:p w14:paraId="5CDCA7DE" w14:textId="77777777" w:rsidR="00E83131" w:rsidRDefault="00E83131" w:rsidP="000C6070">
      <w:pPr>
        <w:jc w:val="center"/>
      </w:pPr>
    </w:p>
    <w:p w14:paraId="1820C8AA" w14:textId="77777777" w:rsidR="00E83131" w:rsidRDefault="00E83131">
      <w:pPr>
        <w:tabs>
          <w:tab w:val="left" w:pos="7988"/>
        </w:tabs>
        <w:ind w:right="-1"/>
        <w:rPr>
          <w:sz w:val="24"/>
          <w:szCs w:val="24"/>
        </w:rPr>
      </w:pPr>
    </w:p>
    <w:p w14:paraId="3CBEF381" w14:textId="77777777" w:rsidR="00E83131" w:rsidRDefault="00E83131">
      <w:pPr>
        <w:tabs>
          <w:tab w:val="left" w:pos="7988"/>
        </w:tabs>
        <w:ind w:right="-1"/>
        <w:rPr>
          <w:sz w:val="24"/>
          <w:szCs w:val="24"/>
        </w:rPr>
      </w:pPr>
    </w:p>
    <w:p w14:paraId="04907C3A" w14:textId="77777777" w:rsidR="00E83131" w:rsidRDefault="00E83131">
      <w:pPr>
        <w:tabs>
          <w:tab w:val="left" w:pos="7988"/>
        </w:tabs>
        <w:ind w:right="-1"/>
        <w:rPr>
          <w:sz w:val="24"/>
          <w:szCs w:val="24"/>
        </w:rPr>
      </w:pPr>
    </w:p>
    <w:p w14:paraId="35FA60D0" w14:textId="77777777" w:rsidR="00E83131" w:rsidRDefault="00E83131">
      <w:pPr>
        <w:tabs>
          <w:tab w:val="left" w:pos="7988"/>
        </w:tabs>
        <w:ind w:right="-1"/>
        <w:rPr>
          <w:sz w:val="24"/>
          <w:szCs w:val="24"/>
        </w:rPr>
      </w:pPr>
    </w:p>
    <w:p w14:paraId="6160D7B0" w14:textId="77777777" w:rsidR="00E83131" w:rsidRDefault="00E83131">
      <w:pPr>
        <w:tabs>
          <w:tab w:val="left" w:pos="7988"/>
        </w:tabs>
        <w:ind w:right="-1"/>
        <w:rPr>
          <w:sz w:val="24"/>
          <w:szCs w:val="24"/>
        </w:rPr>
      </w:pPr>
    </w:p>
    <w:p w14:paraId="5B3F69C1" w14:textId="77777777" w:rsidR="00E83131" w:rsidRDefault="00E83131">
      <w:pPr>
        <w:tabs>
          <w:tab w:val="left" w:pos="7988"/>
        </w:tabs>
        <w:ind w:right="-1"/>
        <w:rPr>
          <w:sz w:val="24"/>
          <w:szCs w:val="24"/>
        </w:rPr>
      </w:pPr>
    </w:p>
    <w:p w14:paraId="2AC903C1" w14:textId="77777777" w:rsidR="00E83131" w:rsidRDefault="00E83131">
      <w:pPr>
        <w:tabs>
          <w:tab w:val="left" w:pos="7988"/>
        </w:tabs>
        <w:ind w:right="-1"/>
        <w:rPr>
          <w:sz w:val="24"/>
          <w:szCs w:val="24"/>
        </w:rPr>
      </w:pPr>
    </w:p>
    <w:p w14:paraId="7CA1D981" w14:textId="77777777" w:rsidR="00E83131" w:rsidRDefault="00E83131">
      <w:pPr>
        <w:tabs>
          <w:tab w:val="left" w:pos="7988"/>
        </w:tabs>
        <w:ind w:right="-1"/>
        <w:rPr>
          <w:sz w:val="24"/>
          <w:szCs w:val="24"/>
        </w:rPr>
      </w:pPr>
    </w:p>
    <w:p w14:paraId="68221442" w14:textId="77777777" w:rsidR="00E83131" w:rsidRDefault="00E83131">
      <w:pPr>
        <w:tabs>
          <w:tab w:val="left" w:pos="7988"/>
        </w:tabs>
        <w:ind w:right="-1"/>
        <w:rPr>
          <w:sz w:val="24"/>
          <w:szCs w:val="24"/>
        </w:rPr>
      </w:pPr>
    </w:p>
    <w:p w14:paraId="7E70257A" w14:textId="77777777" w:rsidR="00E83131" w:rsidRDefault="00E83131">
      <w:pPr>
        <w:tabs>
          <w:tab w:val="left" w:pos="7988"/>
        </w:tabs>
        <w:ind w:right="-1"/>
        <w:rPr>
          <w:sz w:val="24"/>
          <w:szCs w:val="24"/>
        </w:rPr>
      </w:pPr>
    </w:p>
    <w:p w14:paraId="2F5AC30A" w14:textId="77777777" w:rsidR="00E83131" w:rsidRDefault="00D66C0D">
      <w:pPr>
        <w:tabs>
          <w:tab w:val="left" w:pos="7988"/>
        </w:tabs>
        <w:ind w:right="-1"/>
        <w:rPr>
          <w:sz w:val="22"/>
          <w:szCs w:val="24"/>
        </w:rPr>
      </w:pPr>
      <w:r>
        <w:rPr>
          <w:sz w:val="22"/>
          <w:szCs w:val="24"/>
        </w:rPr>
        <w:t>СОГЛАСОВАНО:</w:t>
      </w:r>
    </w:p>
    <w:p w14:paraId="47F92B14" w14:textId="77777777" w:rsidR="00E83131" w:rsidRDefault="00E83131">
      <w:pPr>
        <w:tabs>
          <w:tab w:val="left" w:pos="7988"/>
        </w:tabs>
        <w:ind w:right="-1"/>
        <w:rPr>
          <w:sz w:val="22"/>
          <w:szCs w:val="24"/>
        </w:rPr>
      </w:pPr>
    </w:p>
    <w:p w14:paraId="3CF66CF1" w14:textId="77777777" w:rsidR="00E83131" w:rsidRDefault="00E83131">
      <w:pPr>
        <w:tabs>
          <w:tab w:val="left" w:pos="7988"/>
        </w:tabs>
        <w:ind w:right="-1"/>
        <w:rPr>
          <w:sz w:val="22"/>
          <w:szCs w:val="22"/>
        </w:rPr>
      </w:pPr>
    </w:p>
    <w:p w14:paraId="1E06441F" w14:textId="77777777" w:rsidR="00684B3A" w:rsidRPr="00684B3A" w:rsidRDefault="00684B3A" w:rsidP="00684B3A">
      <w:pPr>
        <w:tabs>
          <w:tab w:val="left" w:pos="7988"/>
        </w:tabs>
        <w:ind w:right="-1"/>
        <w:rPr>
          <w:sz w:val="22"/>
          <w:szCs w:val="22"/>
        </w:rPr>
      </w:pPr>
      <w:r w:rsidRPr="00684B3A">
        <w:rPr>
          <w:sz w:val="22"/>
          <w:szCs w:val="22"/>
        </w:rPr>
        <w:t>Заместитель генерального директора по вопросам</w:t>
      </w:r>
    </w:p>
    <w:p w14:paraId="20DA1C25" w14:textId="77777777" w:rsidR="00684B3A" w:rsidRDefault="00684B3A" w:rsidP="00684B3A">
      <w:pPr>
        <w:tabs>
          <w:tab w:val="left" w:pos="7988"/>
        </w:tabs>
        <w:ind w:right="-1"/>
        <w:rPr>
          <w:sz w:val="22"/>
          <w:szCs w:val="22"/>
        </w:rPr>
      </w:pPr>
      <w:r w:rsidRPr="00684B3A">
        <w:rPr>
          <w:sz w:val="22"/>
          <w:szCs w:val="22"/>
        </w:rPr>
        <w:t>капитального строительства и развития территории ИНТЦ</w:t>
      </w:r>
    </w:p>
    <w:p w14:paraId="1E2E275E" w14:textId="737D16A1" w:rsidR="00E83131" w:rsidRDefault="00D66C0D" w:rsidP="00684B3A">
      <w:pPr>
        <w:tabs>
          <w:tab w:val="left" w:pos="7988"/>
        </w:tabs>
        <w:ind w:right="-1"/>
        <w:rPr>
          <w:sz w:val="22"/>
          <w:szCs w:val="22"/>
        </w:rPr>
      </w:pPr>
      <w:r>
        <w:rPr>
          <w:sz w:val="22"/>
          <w:szCs w:val="22"/>
        </w:rPr>
        <w:t>/М.В. Ведяшкин/ _________________</w:t>
      </w:r>
    </w:p>
    <w:p w14:paraId="6BA8FDEA" w14:textId="77777777" w:rsidR="00E83131" w:rsidRDefault="00E83131">
      <w:pPr>
        <w:tabs>
          <w:tab w:val="left" w:pos="7988"/>
        </w:tabs>
        <w:ind w:right="-1"/>
        <w:rPr>
          <w:sz w:val="22"/>
          <w:szCs w:val="22"/>
        </w:rPr>
      </w:pPr>
    </w:p>
    <w:p w14:paraId="4D21DFC3" w14:textId="77777777" w:rsidR="00E83131" w:rsidRDefault="00D66C0D">
      <w:pPr>
        <w:tabs>
          <w:tab w:val="left" w:pos="7988"/>
        </w:tabs>
        <w:ind w:right="-1"/>
        <w:rPr>
          <w:sz w:val="22"/>
          <w:szCs w:val="22"/>
        </w:rPr>
      </w:pPr>
      <w:r>
        <w:rPr>
          <w:sz w:val="22"/>
          <w:szCs w:val="22"/>
        </w:rPr>
        <w:t xml:space="preserve">Директор департамента закупок  </w:t>
      </w:r>
    </w:p>
    <w:p w14:paraId="27920918" w14:textId="1FB6E7D2" w:rsidR="00E83131" w:rsidRDefault="00D66C0D">
      <w:pPr>
        <w:tabs>
          <w:tab w:val="left" w:pos="7988"/>
        </w:tabs>
        <w:ind w:right="-1"/>
        <w:rPr>
          <w:sz w:val="22"/>
          <w:szCs w:val="22"/>
        </w:rPr>
      </w:pPr>
      <w:r>
        <w:rPr>
          <w:sz w:val="22"/>
          <w:szCs w:val="22"/>
        </w:rPr>
        <w:t>/</w:t>
      </w:r>
      <w:r w:rsidR="00684B3A" w:rsidRPr="00684B3A">
        <w:rPr>
          <w:sz w:val="22"/>
          <w:szCs w:val="22"/>
        </w:rPr>
        <w:t xml:space="preserve"> </w:t>
      </w:r>
      <w:r w:rsidR="00684B3A">
        <w:rPr>
          <w:sz w:val="22"/>
          <w:szCs w:val="22"/>
        </w:rPr>
        <w:t xml:space="preserve">Е.Ю. </w:t>
      </w:r>
      <w:r>
        <w:rPr>
          <w:sz w:val="22"/>
          <w:szCs w:val="22"/>
        </w:rPr>
        <w:t>Осипов/ _________________</w:t>
      </w:r>
    </w:p>
    <w:p w14:paraId="28739B9C" w14:textId="77777777" w:rsidR="00E83131" w:rsidRDefault="00E83131">
      <w:pPr>
        <w:tabs>
          <w:tab w:val="left" w:pos="7988"/>
        </w:tabs>
        <w:ind w:right="-1"/>
        <w:rPr>
          <w:sz w:val="22"/>
          <w:szCs w:val="22"/>
        </w:rPr>
      </w:pPr>
    </w:p>
    <w:p w14:paraId="76258ADB" w14:textId="77777777" w:rsidR="00E83131" w:rsidRDefault="00D66C0D">
      <w:pPr>
        <w:tabs>
          <w:tab w:val="left" w:pos="7988"/>
        </w:tabs>
        <w:ind w:right="-1"/>
        <w:rPr>
          <w:sz w:val="22"/>
          <w:szCs w:val="22"/>
        </w:rPr>
      </w:pPr>
      <w:r>
        <w:rPr>
          <w:sz w:val="22"/>
          <w:szCs w:val="22"/>
        </w:rPr>
        <w:t xml:space="preserve">Директор департамента капитального строительства </w:t>
      </w:r>
    </w:p>
    <w:p w14:paraId="194CF5F0" w14:textId="77777777" w:rsidR="00E83131" w:rsidRDefault="00D66C0D">
      <w:pPr>
        <w:tabs>
          <w:tab w:val="left" w:pos="7988"/>
        </w:tabs>
        <w:ind w:right="-1"/>
        <w:rPr>
          <w:sz w:val="22"/>
          <w:szCs w:val="22"/>
        </w:rPr>
      </w:pPr>
      <w:r>
        <w:rPr>
          <w:sz w:val="22"/>
          <w:szCs w:val="22"/>
        </w:rPr>
        <w:t>/П.В. Даюнов/ _________________</w:t>
      </w:r>
    </w:p>
    <w:p w14:paraId="3883ADC3" w14:textId="77777777" w:rsidR="00E83131" w:rsidRDefault="00E83131">
      <w:pPr>
        <w:rPr>
          <w:sz w:val="22"/>
          <w:szCs w:val="24"/>
        </w:rPr>
      </w:pPr>
    </w:p>
    <w:p w14:paraId="2EADE6CF" w14:textId="77777777" w:rsidR="00E83131" w:rsidRDefault="00E83131">
      <w:pPr>
        <w:jc w:val="center"/>
        <w:rPr>
          <w:b/>
          <w:sz w:val="24"/>
          <w:szCs w:val="24"/>
        </w:rPr>
      </w:pPr>
    </w:p>
    <w:p w14:paraId="607C6C4A" w14:textId="77777777" w:rsidR="00E83131" w:rsidRDefault="00E83131">
      <w:pPr>
        <w:jc w:val="center"/>
        <w:rPr>
          <w:b/>
          <w:sz w:val="24"/>
          <w:szCs w:val="24"/>
        </w:rPr>
      </w:pPr>
    </w:p>
    <w:p w14:paraId="20532B9A" w14:textId="77777777" w:rsidR="00E83131" w:rsidRDefault="00E83131">
      <w:pPr>
        <w:jc w:val="center"/>
        <w:rPr>
          <w:b/>
          <w:sz w:val="24"/>
          <w:szCs w:val="24"/>
        </w:rPr>
      </w:pPr>
    </w:p>
    <w:p w14:paraId="31BC68D2" w14:textId="05EA6ED7" w:rsidR="00E83131" w:rsidRDefault="00D66C0D">
      <w:pPr>
        <w:jc w:val="center"/>
        <w:rPr>
          <w:b/>
          <w:sz w:val="22"/>
          <w:szCs w:val="22"/>
        </w:rPr>
      </w:pPr>
      <w:r>
        <w:rPr>
          <w:b/>
          <w:sz w:val="24"/>
          <w:szCs w:val="24"/>
        </w:rPr>
        <w:t>г. Владивосток, 202</w:t>
      </w:r>
      <w:r w:rsidR="00F53E25">
        <w:rPr>
          <w:b/>
          <w:sz w:val="24"/>
          <w:szCs w:val="24"/>
        </w:rPr>
        <w:t>4</w:t>
      </w:r>
      <w:r>
        <w:rPr>
          <w:b/>
          <w:sz w:val="24"/>
          <w:szCs w:val="24"/>
        </w:rPr>
        <w:t xml:space="preserve"> г.</w:t>
      </w:r>
      <w:r>
        <w:rPr>
          <w:b/>
          <w:sz w:val="24"/>
          <w:szCs w:val="24"/>
        </w:rPr>
        <w:br w:type="page"/>
      </w:r>
    </w:p>
    <w:p w14:paraId="240E0AC5" w14:textId="77777777" w:rsidR="00E83131" w:rsidRDefault="00D66C0D">
      <w:pPr>
        <w:jc w:val="center"/>
        <w:rPr>
          <w:b/>
          <w:sz w:val="24"/>
          <w:szCs w:val="24"/>
        </w:rPr>
      </w:pPr>
      <w:bookmarkStart w:id="0" w:name="_Toc315167360"/>
      <w:bookmarkStart w:id="1" w:name="_Toc314833514"/>
      <w:bookmarkStart w:id="2" w:name="_Toc95220070"/>
      <w:r>
        <w:rPr>
          <w:b/>
          <w:sz w:val="24"/>
          <w:szCs w:val="24"/>
        </w:rPr>
        <w:lastRenderedPageBreak/>
        <w:t xml:space="preserve">РАЗДЕЛ I. </w:t>
      </w:r>
      <w:bookmarkEnd w:id="0"/>
      <w:bookmarkEnd w:id="1"/>
      <w:r>
        <w:rPr>
          <w:b/>
          <w:sz w:val="24"/>
          <w:szCs w:val="24"/>
        </w:rPr>
        <w:t>ОБЩИЕ СВЕДЕНИЯ</w:t>
      </w:r>
    </w:p>
    <w:p w14:paraId="49BFF02C" w14:textId="77777777" w:rsidR="00E83131" w:rsidRDefault="00E83131">
      <w:pPr>
        <w:jc w:val="right"/>
        <w:rPr>
          <w:sz w:val="24"/>
          <w:szCs w:val="24"/>
        </w:rPr>
      </w:pPr>
    </w:p>
    <w:p w14:paraId="636DA232" w14:textId="77777777" w:rsidR="00E83131" w:rsidRDefault="00D66C0D">
      <w:pPr>
        <w:numPr>
          <w:ilvl w:val="0"/>
          <w:numId w:val="9"/>
        </w:numPr>
        <w:spacing w:after="60"/>
        <w:ind w:left="0" w:firstLine="0"/>
        <w:jc w:val="center"/>
        <w:rPr>
          <w:rStyle w:val="12"/>
          <w:rFonts w:ascii="Times New Roman" w:hAnsi="Times New Roman" w:cs="Times New Roman"/>
          <w:b/>
          <w:bCs/>
          <w:color w:val="auto"/>
          <w:sz w:val="24"/>
          <w:szCs w:val="24"/>
        </w:rPr>
      </w:pPr>
      <w:bookmarkStart w:id="3" w:name="_Toc28747"/>
      <w:bookmarkStart w:id="4" w:name="_Toc18404"/>
      <w:bookmarkStart w:id="5" w:name="_Toc14862"/>
      <w:bookmarkStart w:id="6" w:name="_Toc27723"/>
      <w:r>
        <w:rPr>
          <w:rStyle w:val="12"/>
          <w:rFonts w:ascii="Times New Roman" w:hAnsi="Times New Roman" w:cs="Times New Roman"/>
          <w:b/>
          <w:bCs/>
          <w:color w:val="auto"/>
          <w:sz w:val="24"/>
          <w:szCs w:val="24"/>
        </w:rPr>
        <w:t>Общие сведения</w:t>
      </w:r>
    </w:p>
    <w:bookmarkEnd w:id="3"/>
    <w:bookmarkEnd w:id="4"/>
    <w:bookmarkEnd w:id="5"/>
    <w:bookmarkEnd w:id="6"/>
    <w:p w14:paraId="7FF44CAD" w14:textId="77777777" w:rsidR="00E83131" w:rsidRDefault="00D66C0D">
      <w:pPr>
        <w:pStyle w:val="3---"/>
        <w:numPr>
          <w:ilvl w:val="1"/>
          <w:numId w:val="10"/>
        </w:numPr>
        <w:spacing w:before="0" w:after="0"/>
        <w:ind w:left="0" w:firstLine="0"/>
        <w:rPr>
          <w:szCs w:val="24"/>
        </w:rPr>
      </w:pPr>
      <w:r>
        <w:rPr>
          <w:szCs w:val="24"/>
        </w:rPr>
        <w:t xml:space="preserve">Заказчик Фонд развития ИНТЦ «Русский» от даты, указанной в пункте </w:t>
      </w:r>
      <w:r>
        <w:rPr>
          <w:szCs w:val="24"/>
        </w:rPr>
        <w:fldChar w:fldCharType="begin"/>
      </w:r>
      <w:r>
        <w:rPr>
          <w:szCs w:val="24"/>
        </w:rPr>
        <w:instrText xml:space="preserve"> REF _Ref2430 \n \h </w:instrText>
      </w:r>
      <w:r>
        <w:rPr>
          <w:szCs w:val="24"/>
        </w:rPr>
      </w:r>
      <w:r>
        <w:rPr>
          <w:szCs w:val="24"/>
        </w:rPr>
        <w:fldChar w:fldCharType="separate"/>
      </w:r>
      <w:r>
        <w:rPr>
          <w:szCs w:val="24"/>
        </w:rPr>
        <w:t>4.2.11</w:t>
      </w:r>
      <w:r>
        <w:rPr>
          <w:szCs w:val="24"/>
        </w:rPr>
        <w:fldChar w:fldCharType="end"/>
      </w:r>
      <w:r>
        <w:rPr>
          <w:szCs w:val="24"/>
        </w:rPr>
        <w:t xml:space="preserve">, приглашает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к участию в предварительном квалификационном отборе, с целью заключения договора, предмет которого указан в пункте </w:t>
      </w:r>
      <w:r>
        <w:rPr>
          <w:szCs w:val="24"/>
        </w:rPr>
        <w:fldChar w:fldCharType="begin"/>
      </w:r>
      <w:r>
        <w:rPr>
          <w:szCs w:val="24"/>
        </w:rPr>
        <w:instrText xml:space="preserve"> REF _Ref32165 \n \h </w:instrText>
      </w:r>
      <w:r>
        <w:rPr>
          <w:szCs w:val="24"/>
        </w:rPr>
      </w:r>
      <w:r>
        <w:rPr>
          <w:szCs w:val="24"/>
        </w:rPr>
        <w:fldChar w:fldCharType="separate"/>
      </w:r>
      <w:r>
        <w:rPr>
          <w:szCs w:val="24"/>
        </w:rPr>
        <w:t>4.2.2</w:t>
      </w:r>
      <w:r>
        <w:rPr>
          <w:szCs w:val="24"/>
        </w:rPr>
        <w:fldChar w:fldCharType="end"/>
      </w:r>
      <w:r>
        <w:rPr>
          <w:szCs w:val="24"/>
        </w:rPr>
        <w:t>.</w:t>
      </w:r>
    </w:p>
    <w:p w14:paraId="5A2E73FE" w14:textId="35D90FBC" w:rsidR="00E83131" w:rsidRDefault="00D66C0D">
      <w:pPr>
        <w:pStyle w:val="3---"/>
        <w:numPr>
          <w:ilvl w:val="1"/>
          <w:numId w:val="10"/>
        </w:numPr>
        <w:spacing w:before="0" w:after="0"/>
        <w:ind w:left="0" w:firstLine="0"/>
        <w:rPr>
          <w:szCs w:val="24"/>
        </w:rPr>
      </w:pPr>
      <w:r>
        <w:rPr>
          <w:szCs w:val="24"/>
        </w:rPr>
        <w:t xml:space="preserve">Под процедурой проведения предварительного квалификационного отбора понимается деятельность Заказчика по отбору квалифицированных поставщиков,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w:t>
      </w:r>
      <w:r w:rsidR="000C6070">
        <w:rPr>
          <w:szCs w:val="24"/>
        </w:rPr>
        <w:t>соответствующий направлению</w:t>
      </w:r>
      <w:r>
        <w:rPr>
          <w:szCs w:val="24"/>
        </w:rPr>
        <w:t xml:space="preserve"> закупки Реестр квалифицированных поставщиков (далее - Реестр).</w:t>
      </w:r>
    </w:p>
    <w:p w14:paraId="4324CDE3" w14:textId="77777777" w:rsidR="00E83131" w:rsidRDefault="00D66C0D">
      <w:pPr>
        <w:pStyle w:val="3---"/>
        <w:numPr>
          <w:ilvl w:val="1"/>
          <w:numId w:val="10"/>
        </w:numPr>
        <w:tabs>
          <w:tab w:val="clear" w:pos="567"/>
        </w:tabs>
        <w:spacing w:before="0" w:after="0"/>
        <w:ind w:left="0" w:firstLine="0"/>
        <w:rPr>
          <w:szCs w:val="24"/>
        </w:rPr>
      </w:pPr>
      <w:r>
        <w:rPr>
          <w:szCs w:val="24"/>
        </w:rPr>
        <w:t xml:space="preserve">Данная процедура предварительного квалификационного отбора не является торгами, и ее проведение не регулируется статьями 447-449 Гражданского кодекса Российской Федерации. Данная процедура конкурентного отбора также не является публичным конкурсом и не регулируется статьями 1057-1061 Гражданского кодекса Российской Федерации. </w:t>
      </w:r>
    </w:p>
    <w:p w14:paraId="75FB458B" w14:textId="77777777" w:rsidR="00E83131" w:rsidRDefault="00D66C0D">
      <w:pPr>
        <w:pStyle w:val="3---"/>
        <w:numPr>
          <w:ilvl w:val="1"/>
          <w:numId w:val="10"/>
        </w:numPr>
        <w:tabs>
          <w:tab w:val="clear" w:pos="567"/>
        </w:tabs>
        <w:spacing w:before="0" w:after="0"/>
        <w:ind w:left="0" w:firstLine="0"/>
        <w:rPr>
          <w:szCs w:val="24"/>
        </w:rPr>
      </w:pPr>
      <w:r>
        <w:rPr>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14:paraId="43A7DBA8" w14:textId="77777777" w:rsidR="00E83131" w:rsidRDefault="00D66C0D">
      <w:pPr>
        <w:numPr>
          <w:ilvl w:val="1"/>
          <w:numId w:val="10"/>
        </w:numPr>
        <w:spacing w:before="120"/>
        <w:ind w:left="0" w:firstLine="0"/>
        <w:rPr>
          <w:b/>
          <w:bCs/>
          <w:sz w:val="24"/>
          <w:szCs w:val="24"/>
        </w:rPr>
      </w:pPr>
      <w:bookmarkStart w:id="7" w:name="_Toc123123756"/>
      <w:bookmarkStart w:id="8" w:name="_Ref514509614"/>
      <w:r>
        <w:rPr>
          <w:b/>
          <w:bCs/>
          <w:sz w:val="24"/>
          <w:szCs w:val="24"/>
        </w:rPr>
        <w:t xml:space="preserve">Особые положения при проведении Отбора с использованием </w:t>
      </w:r>
      <w:bookmarkEnd w:id="7"/>
      <w:bookmarkEnd w:id="8"/>
      <w:r>
        <w:rPr>
          <w:b/>
          <w:bCs/>
          <w:sz w:val="24"/>
          <w:szCs w:val="24"/>
        </w:rPr>
        <w:t>электронной торговой площадки (далее - ЭТП):</w:t>
      </w:r>
    </w:p>
    <w:p w14:paraId="19A2A71B" w14:textId="77777777" w:rsidR="00E83131" w:rsidRDefault="00D66C0D">
      <w:pPr>
        <w:numPr>
          <w:ilvl w:val="2"/>
          <w:numId w:val="10"/>
        </w:numPr>
        <w:ind w:left="0" w:firstLine="0"/>
        <w:jc w:val="both"/>
        <w:rPr>
          <w:sz w:val="24"/>
          <w:szCs w:val="24"/>
        </w:rPr>
      </w:pPr>
      <w:r>
        <w:rPr>
          <w:sz w:val="24"/>
          <w:szCs w:val="24"/>
        </w:rPr>
        <w:t xml:space="preserve">Форма проведения Отбора (с использованием ЭТП или без нее) установлена в пункте </w:t>
      </w:r>
      <w:r>
        <w:rPr>
          <w:sz w:val="24"/>
          <w:szCs w:val="24"/>
        </w:rPr>
        <w:fldChar w:fldCharType="begin"/>
      </w:r>
      <w:r>
        <w:rPr>
          <w:sz w:val="24"/>
          <w:szCs w:val="24"/>
        </w:rPr>
        <w:instrText xml:space="preserve"> REF _Ref32449 \n \h </w:instrText>
      </w:r>
      <w:r>
        <w:rPr>
          <w:sz w:val="24"/>
          <w:szCs w:val="24"/>
        </w:rPr>
      </w:r>
      <w:r>
        <w:rPr>
          <w:sz w:val="24"/>
          <w:szCs w:val="24"/>
        </w:rPr>
        <w:fldChar w:fldCharType="separate"/>
      </w:r>
      <w:r>
        <w:rPr>
          <w:sz w:val="24"/>
          <w:szCs w:val="24"/>
        </w:rPr>
        <w:t>4.2.7</w:t>
      </w:r>
      <w:r>
        <w:rPr>
          <w:sz w:val="24"/>
          <w:szCs w:val="24"/>
        </w:rPr>
        <w:fldChar w:fldCharType="end"/>
      </w:r>
      <w:r>
        <w:rPr>
          <w:sz w:val="24"/>
          <w:szCs w:val="24"/>
        </w:rPr>
        <w:t xml:space="preserve"> Документации об отборе. В случае проведения Отбора с использованием ЭТП Участник обязан учитывать особенности, предусмотренные настоящим подразделом.</w:t>
      </w:r>
    </w:p>
    <w:p w14:paraId="0FF17FF1" w14:textId="77777777" w:rsidR="00E83131" w:rsidRDefault="00D66C0D">
      <w:pPr>
        <w:numPr>
          <w:ilvl w:val="2"/>
          <w:numId w:val="10"/>
        </w:numPr>
        <w:ind w:left="0" w:firstLine="0"/>
        <w:jc w:val="both"/>
        <w:rPr>
          <w:sz w:val="24"/>
          <w:szCs w:val="24"/>
        </w:rPr>
      </w:pPr>
      <w:r>
        <w:rPr>
          <w:sz w:val="24"/>
          <w:szCs w:val="24"/>
        </w:rPr>
        <w:t xml:space="preserve">Наименование ЭТП, посредством которой проводится закупка, указано в пункте </w:t>
      </w:r>
      <w:r>
        <w:rPr>
          <w:sz w:val="24"/>
          <w:szCs w:val="24"/>
        </w:rPr>
        <w:fldChar w:fldCharType="begin"/>
      </w:r>
      <w:r>
        <w:rPr>
          <w:sz w:val="24"/>
          <w:szCs w:val="24"/>
        </w:rPr>
        <w:instrText xml:space="preserve"> REF _Ref101 \n \h </w:instrText>
      </w:r>
      <w:r>
        <w:rPr>
          <w:sz w:val="24"/>
          <w:szCs w:val="24"/>
        </w:rPr>
      </w:r>
      <w:r>
        <w:rPr>
          <w:sz w:val="24"/>
          <w:szCs w:val="24"/>
        </w:rPr>
        <w:fldChar w:fldCharType="separate"/>
      </w:r>
      <w:r>
        <w:rPr>
          <w:sz w:val="24"/>
          <w:szCs w:val="24"/>
        </w:rPr>
        <w:t>4.2.8</w:t>
      </w:r>
      <w:r>
        <w:rPr>
          <w:sz w:val="24"/>
          <w:szCs w:val="24"/>
        </w:rPr>
        <w:fldChar w:fldCharType="end"/>
      </w:r>
      <w:r>
        <w:rPr>
          <w:sz w:val="24"/>
          <w:szCs w:val="24"/>
        </w:rPr>
        <w:t>. Документации об отборе. До подачи заявки Участник обязан ознакомиться с Регламентом и инструкциями, опубликованными на сайте соответствующей ЭТП.</w:t>
      </w:r>
    </w:p>
    <w:p w14:paraId="3EC5FED1" w14:textId="77777777" w:rsidR="00E83131" w:rsidRDefault="00D66C0D">
      <w:pPr>
        <w:numPr>
          <w:ilvl w:val="2"/>
          <w:numId w:val="10"/>
        </w:numPr>
        <w:ind w:left="0" w:firstLine="0"/>
        <w:jc w:val="both"/>
        <w:rPr>
          <w:sz w:val="24"/>
          <w:szCs w:val="24"/>
        </w:rPr>
      </w:pPr>
      <w:r>
        <w:rPr>
          <w:sz w:val="24"/>
          <w:szCs w:val="24"/>
        </w:rPr>
        <w:t>Для участия в Отборе с использованием ЭТП Участник должен пройти процедуру регистрации (аккредитации) на ЭТП. Аккредитация осуществляется оператором ЭТП, и Заказчик не несет ответственности за результат ее прохождения Участником, в том числе понесенные им затраты.</w:t>
      </w:r>
    </w:p>
    <w:p w14:paraId="4CCD6F97" w14:textId="77777777" w:rsidR="00E83131" w:rsidRDefault="00D66C0D">
      <w:pPr>
        <w:numPr>
          <w:ilvl w:val="2"/>
          <w:numId w:val="10"/>
        </w:numPr>
        <w:ind w:left="0" w:firstLine="0"/>
        <w:jc w:val="both"/>
        <w:rPr>
          <w:sz w:val="24"/>
          <w:szCs w:val="24"/>
        </w:rPr>
      </w:pPr>
      <w:r>
        <w:rPr>
          <w:sz w:val="24"/>
          <w:szCs w:val="24"/>
        </w:rPr>
        <w:t>Обмен между Участником, Заказчиком и оператором ЭТП всей информацией, связанной с проведением Отбора, осуществляется на ЭТП в форме электронных документов, подписанных усиленной квалифицированной электронной подписью уполномоченного лица.</w:t>
      </w:r>
    </w:p>
    <w:p w14:paraId="003EE1A1" w14:textId="77777777" w:rsidR="00E83131" w:rsidRDefault="00D66C0D">
      <w:pPr>
        <w:numPr>
          <w:ilvl w:val="1"/>
          <w:numId w:val="10"/>
        </w:numPr>
        <w:spacing w:before="120"/>
        <w:ind w:left="0" w:firstLine="0"/>
        <w:jc w:val="both"/>
        <w:rPr>
          <w:b/>
          <w:bCs/>
          <w:sz w:val="24"/>
          <w:szCs w:val="24"/>
        </w:rPr>
      </w:pPr>
      <w:bookmarkStart w:id="9" w:name="_Toc123123758"/>
      <w:r>
        <w:rPr>
          <w:b/>
          <w:bCs/>
          <w:sz w:val="24"/>
          <w:szCs w:val="24"/>
        </w:rPr>
        <w:t>Прочие положения</w:t>
      </w:r>
      <w:bookmarkEnd w:id="9"/>
      <w:r>
        <w:rPr>
          <w:b/>
          <w:bCs/>
          <w:sz w:val="24"/>
          <w:szCs w:val="24"/>
        </w:rPr>
        <w:t>:</w:t>
      </w:r>
    </w:p>
    <w:p w14:paraId="076294F0" w14:textId="77777777" w:rsidR="00E83131" w:rsidRDefault="00D66C0D">
      <w:pPr>
        <w:numPr>
          <w:ilvl w:val="2"/>
          <w:numId w:val="10"/>
        </w:numPr>
        <w:ind w:left="0" w:firstLine="0"/>
        <w:jc w:val="both"/>
        <w:rPr>
          <w:sz w:val="24"/>
          <w:szCs w:val="24"/>
        </w:rPr>
      </w:pPr>
      <w:r>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Отбора, за исключением случаев, прямо предусмотренных настоящей Документацией об отборе.</w:t>
      </w:r>
    </w:p>
    <w:p w14:paraId="6BF87E8C" w14:textId="77777777" w:rsidR="00E83131" w:rsidRDefault="00D66C0D">
      <w:pPr>
        <w:pStyle w:val="11"/>
        <w:numPr>
          <w:ilvl w:val="0"/>
          <w:numId w:val="10"/>
        </w:numPr>
        <w:jc w:val="center"/>
        <w:rPr>
          <w:rFonts w:ascii="Times New Roman" w:hAnsi="Times New Roman" w:cs="Times New Roman"/>
          <w:b/>
          <w:bCs/>
          <w:color w:val="auto"/>
          <w:sz w:val="24"/>
          <w:szCs w:val="24"/>
        </w:rPr>
      </w:pPr>
      <w:bookmarkStart w:id="10" w:name="_Toc17427"/>
      <w:bookmarkStart w:id="11" w:name="_Toc13139"/>
      <w:bookmarkStart w:id="12" w:name="_Toc24711"/>
      <w:bookmarkStart w:id="13" w:name="_Toc20214"/>
      <w:bookmarkStart w:id="14" w:name="_Ref93088240"/>
      <w:bookmarkStart w:id="15" w:name="_Ref514453315"/>
      <w:bookmarkStart w:id="16" w:name="_Toc123123759"/>
      <w:r>
        <w:rPr>
          <w:rFonts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ascii="Times New Roman" w:hAnsi="Times New Roman" w:cs="Times New Roman"/>
          <w:b/>
          <w:bCs/>
          <w:color w:val="auto"/>
          <w:sz w:val="24"/>
          <w:szCs w:val="24"/>
        </w:rPr>
        <w:t xml:space="preserve">Отбора. </w:t>
      </w:r>
      <w:r>
        <w:rPr>
          <w:rFonts w:ascii="Times New Roman" w:hAnsi="Times New Roman"/>
          <w:b/>
          <w:bCs/>
          <w:color w:val="auto"/>
          <w:sz w:val="24"/>
          <w:szCs w:val="24"/>
        </w:rPr>
        <w:t>Подтверждение соответствия предъявляемым требованиям</w:t>
      </w:r>
    </w:p>
    <w:p w14:paraId="371BB464" w14:textId="77777777" w:rsidR="00E83131" w:rsidRDefault="00D66C0D">
      <w:pPr>
        <w:numPr>
          <w:ilvl w:val="1"/>
          <w:numId w:val="10"/>
        </w:numPr>
        <w:spacing w:before="120"/>
        <w:ind w:left="0" w:firstLine="0"/>
        <w:jc w:val="both"/>
        <w:outlineLvl w:val="0"/>
        <w:rPr>
          <w:b/>
          <w:bCs/>
          <w:sz w:val="24"/>
          <w:szCs w:val="24"/>
        </w:rPr>
      </w:pPr>
      <w:bookmarkStart w:id="17" w:name="_Ref324341528"/>
      <w:bookmarkStart w:id="18" w:name="_Ref93090116"/>
      <w:bookmarkStart w:id="19" w:name="_Ref384627521"/>
      <w:bookmarkStart w:id="20" w:name="_Toc123123760"/>
      <w:bookmarkStart w:id="21" w:name="_Toc90385071"/>
      <w:bookmarkStart w:id="22" w:name="_Toc26201"/>
      <w:bookmarkStart w:id="23" w:name="_Toc3148"/>
      <w:bookmarkStart w:id="24" w:name="_Toc29214"/>
      <w:bookmarkStart w:id="25" w:name="_Toc12190"/>
      <w:r>
        <w:rPr>
          <w:b/>
          <w:bCs/>
          <w:sz w:val="24"/>
          <w:szCs w:val="24"/>
        </w:rPr>
        <w:t xml:space="preserve">Общие требования к Участникам </w:t>
      </w:r>
      <w:bookmarkEnd w:id="17"/>
      <w:bookmarkEnd w:id="18"/>
      <w:bookmarkEnd w:id="19"/>
      <w:bookmarkEnd w:id="20"/>
      <w:bookmarkEnd w:id="21"/>
      <w:r>
        <w:rPr>
          <w:b/>
          <w:bCs/>
          <w:sz w:val="24"/>
          <w:szCs w:val="24"/>
        </w:rPr>
        <w:t>Отбора.</w:t>
      </w:r>
      <w:bookmarkEnd w:id="22"/>
      <w:bookmarkEnd w:id="23"/>
      <w:bookmarkEnd w:id="24"/>
      <w:bookmarkEnd w:id="25"/>
    </w:p>
    <w:p w14:paraId="3CE42E7B" w14:textId="77777777" w:rsidR="00E83131" w:rsidRDefault="00D66C0D">
      <w:pPr>
        <w:pStyle w:val="3---"/>
        <w:numPr>
          <w:ilvl w:val="2"/>
          <w:numId w:val="10"/>
        </w:numPr>
        <w:spacing w:before="0" w:after="60"/>
        <w:ind w:left="0" w:firstLine="0"/>
        <w:rPr>
          <w:szCs w:val="24"/>
        </w:rPr>
      </w:pPr>
      <w:r>
        <w:rPr>
          <w:szCs w:val="24"/>
        </w:rPr>
        <w:t xml:space="preserve">Участвовать в Отборе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за исключением юридического/физического лица, являющегося иностранным агентом в </w:t>
      </w:r>
      <w:r>
        <w:rPr>
          <w:szCs w:val="24"/>
        </w:rPr>
        <w:lastRenderedPageBreak/>
        <w:t>соответствии с Федеральным законом от 14 июля 2022 года № 255-ФЗ  «О контроле за деятельностью лиц, находящихся под иностранным влиянием».</w:t>
      </w:r>
    </w:p>
    <w:p w14:paraId="18D7E978" w14:textId="77777777" w:rsidR="00E83131" w:rsidRDefault="00D66C0D">
      <w:pPr>
        <w:numPr>
          <w:ilvl w:val="2"/>
          <w:numId w:val="10"/>
        </w:numPr>
        <w:spacing w:after="60"/>
        <w:ind w:left="0" w:firstLine="0"/>
        <w:jc w:val="both"/>
        <w:rPr>
          <w:sz w:val="24"/>
          <w:szCs w:val="24"/>
        </w:rPr>
      </w:pPr>
      <w:r>
        <w:rPr>
          <w:sz w:val="24"/>
          <w:szCs w:val="24"/>
        </w:rPr>
        <w:t xml:space="preserve">Однако, чтобы Участник был признан квалифицированным поставщиком Участник самостоятельно или Коллективный участник </w:t>
      </w:r>
      <w:proofErr w:type="gramStart"/>
      <w:r>
        <w:rPr>
          <w:sz w:val="24"/>
          <w:szCs w:val="24"/>
        </w:rPr>
        <w:t>в целом</w:t>
      </w:r>
      <w:proofErr w:type="gramEnd"/>
      <w:r>
        <w:rPr>
          <w:sz w:val="24"/>
          <w:szCs w:val="24"/>
        </w:rPr>
        <w:t xml:space="preserve"> должен отвечать требованиям, установленным в настоящей Документации об отборе. </w:t>
      </w:r>
    </w:p>
    <w:p w14:paraId="2E2470B2" w14:textId="77777777" w:rsidR="00E83131" w:rsidRDefault="00D66C0D">
      <w:pPr>
        <w:numPr>
          <w:ilvl w:val="2"/>
          <w:numId w:val="10"/>
        </w:numPr>
        <w:spacing w:after="60"/>
        <w:ind w:left="0" w:firstLine="0"/>
        <w:jc w:val="both"/>
        <w:rPr>
          <w:sz w:val="24"/>
          <w:szCs w:val="24"/>
        </w:rPr>
      </w:pPr>
      <w:bookmarkStart w:id="26" w:name="_Ref1088"/>
      <w:r>
        <w:rPr>
          <w:rFonts w:eastAsia="Calibri"/>
          <w:color w:val="000000" w:themeColor="text1"/>
          <w:sz w:val="24"/>
          <w:szCs w:val="24"/>
          <w:lang w:eastAsia="zh-CN"/>
        </w:rPr>
        <w:t>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rPr>
        <w:t> </w:t>
      </w:r>
      <w:r>
        <w:rPr>
          <w:rFonts w:eastAsia="Calibri"/>
          <w:color w:val="000000" w:themeColor="text1"/>
          <w:sz w:val="24"/>
          <w:szCs w:val="24"/>
          <w:lang w:eastAsia="zh-CN"/>
        </w:rPr>
        <w:t>участникам:</w:t>
      </w:r>
      <w:bookmarkEnd w:id="26"/>
    </w:p>
    <w:p w14:paraId="470416CF" w14:textId="77777777" w:rsidR="00E83131" w:rsidRDefault="00D66C0D">
      <w:pPr>
        <w:numPr>
          <w:ilvl w:val="0"/>
          <w:numId w:val="11"/>
        </w:numPr>
        <w:tabs>
          <w:tab w:val="left" w:pos="960"/>
        </w:tabs>
        <w:ind w:left="0" w:firstLineChars="200" w:firstLine="480"/>
        <w:jc w:val="both"/>
        <w:rPr>
          <w:sz w:val="24"/>
          <w:szCs w:val="24"/>
        </w:rPr>
      </w:pPr>
      <w:r>
        <w:rPr>
          <w:sz w:val="24"/>
          <w:szCs w:val="24"/>
        </w:rPr>
        <w:t>быть правомочным заключать договор;</w:t>
      </w:r>
    </w:p>
    <w:p w14:paraId="02EBDB3E"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2D469D69"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14:paraId="09118E5B" w14:textId="77777777" w:rsidR="00E83131" w:rsidRDefault="00D66C0D">
      <w:pPr>
        <w:numPr>
          <w:ilvl w:val="0"/>
          <w:numId w:val="11"/>
        </w:numPr>
        <w:tabs>
          <w:tab w:val="left" w:pos="960"/>
        </w:tabs>
        <w:ind w:left="0" w:firstLineChars="200" w:firstLine="480"/>
        <w:jc w:val="both"/>
        <w:rPr>
          <w:sz w:val="24"/>
          <w:szCs w:val="24"/>
        </w:rPr>
      </w:pP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14:paraId="018EEEF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6371114D"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w:t>
      </w:r>
      <w:proofErr w:type="gramStart"/>
      <w:r>
        <w:rPr>
          <w:sz w:val="24"/>
          <w:szCs w:val="24"/>
        </w:rPr>
        <w:t>Отбора  считается</w:t>
      </w:r>
      <w:proofErr w:type="gramEnd"/>
      <w:r>
        <w:rPr>
          <w:sz w:val="24"/>
          <w:szCs w:val="24"/>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14:paraId="03B1A5F2" w14:textId="77777777" w:rsidR="00E83131" w:rsidRDefault="00D66C0D">
      <w:pPr>
        <w:numPr>
          <w:ilvl w:val="0"/>
          <w:numId w:val="11"/>
        </w:numPr>
        <w:tabs>
          <w:tab w:val="left" w:pos="960"/>
        </w:tabs>
        <w:ind w:left="0" w:firstLineChars="200" w:firstLine="480"/>
        <w:jc w:val="both"/>
        <w:rPr>
          <w:sz w:val="24"/>
          <w:szCs w:val="24"/>
        </w:rPr>
      </w:pPr>
      <w:r>
        <w:rPr>
          <w:sz w:val="24"/>
          <w:szCs w:val="24"/>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14:paraId="5137F43A"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14:paraId="6AA1419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сведения об участнике Отбора должны отсутствовать: </w:t>
      </w:r>
    </w:p>
    <w:p w14:paraId="475D321D" w14:textId="77777777" w:rsidR="00E83131" w:rsidRDefault="00D66C0D">
      <w:pPr>
        <w:numPr>
          <w:ilvl w:val="255"/>
          <w:numId w:val="0"/>
        </w:numPr>
        <w:tabs>
          <w:tab w:val="left" w:pos="960"/>
        </w:tabs>
        <w:ind w:firstLineChars="200" w:firstLine="480"/>
        <w:jc w:val="both"/>
        <w:rPr>
          <w:sz w:val="24"/>
          <w:szCs w:val="24"/>
        </w:rPr>
      </w:pPr>
      <w:r>
        <w:rPr>
          <w:sz w:val="24"/>
          <w:szCs w:val="24"/>
        </w:rPr>
        <w:t>а) в предусмотренном Федеральным законом от 05.04.2013 № 44-ФЗ реестре недобросовестных поставщиков;</w:t>
      </w:r>
    </w:p>
    <w:p w14:paraId="5D586597" w14:textId="77777777" w:rsidR="00E83131" w:rsidRDefault="00D66C0D">
      <w:pPr>
        <w:numPr>
          <w:ilvl w:val="255"/>
          <w:numId w:val="0"/>
        </w:numPr>
        <w:tabs>
          <w:tab w:val="left" w:pos="960"/>
        </w:tabs>
        <w:ind w:firstLineChars="200" w:firstLine="480"/>
        <w:jc w:val="both"/>
        <w:rPr>
          <w:sz w:val="24"/>
          <w:szCs w:val="24"/>
        </w:rPr>
      </w:pPr>
      <w:r>
        <w:rPr>
          <w:sz w:val="24"/>
          <w:szCs w:val="24"/>
        </w:rPr>
        <w:t>б) в предусмотренном Федеральным законом от 18.07.2011 № 223-ФЗ реестре недобросовестных поставщиков;</w:t>
      </w:r>
    </w:p>
    <w:p w14:paraId="233E30A4" w14:textId="77777777" w:rsidR="00E83131" w:rsidRDefault="00D66C0D">
      <w:pPr>
        <w:numPr>
          <w:ilvl w:val="255"/>
          <w:numId w:val="0"/>
        </w:numPr>
        <w:tabs>
          <w:tab w:val="left" w:pos="960"/>
        </w:tabs>
        <w:ind w:firstLineChars="200" w:firstLine="480"/>
        <w:jc w:val="both"/>
        <w:rPr>
          <w:sz w:val="24"/>
          <w:szCs w:val="24"/>
        </w:rPr>
      </w:pPr>
      <w:r>
        <w:rPr>
          <w:sz w:val="24"/>
          <w:szCs w:val="24"/>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14:paraId="23DCD4CD" w14:textId="77777777" w:rsidR="00E83131" w:rsidRDefault="00D66C0D">
      <w:pPr>
        <w:numPr>
          <w:ilvl w:val="0"/>
          <w:numId w:val="11"/>
        </w:numPr>
        <w:tabs>
          <w:tab w:val="left" w:pos="960"/>
        </w:tabs>
        <w:ind w:left="0" w:firstLineChars="200" w:firstLine="480"/>
        <w:jc w:val="both"/>
        <w:rPr>
          <w:sz w:val="24"/>
          <w:szCs w:val="24"/>
        </w:rPr>
      </w:pPr>
      <w:r>
        <w:rPr>
          <w:sz w:val="24"/>
          <w:szCs w:val="24"/>
        </w:rPr>
        <w:lastRenderedPageBreak/>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14:paraId="69DC926A" w14:textId="77777777" w:rsidR="00E83131" w:rsidRDefault="00D66C0D">
      <w:pPr>
        <w:numPr>
          <w:ilvl w:val="0"/>
          <w:numId w:val="11"/>
        </w:numPr>
        <w:tabs>
          <w:tab w:val="left" w:pos="960"/>
        </w:tabs>
        <w:ind w:left="0" w:firstLineChars="200" w:firstLine="480"/>
        <w:jc w:val="both"/>
        <w:rPr>
          <w:sz w:val="24"/>
          <w:szCs w:val="24"/>
        </w:rPr>
      </w:pPr>
      <w:r>
        <w:rPr>
          <w:sz w:val="24"/>
          <w:szCs w:val="24"/>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9D375" w14:textId="77777777" w:rsidR="00E83131" w:rsidRDefault="00D66C0D">
      <w:pPr>
        <w:numPr>
          <w:ilvl w:val="0"/>
          <w:numId w:val="11"/>
        </w:numPr>
        <w:tabs>
          <w:tab w:val="left" w:pos="960"/>
        </w:tabs>
        <w:ind w:left="0" w:firstLineChars="200" w:firstLine="480"/>
        <w:jc w:val="both"/>
        <w:rPr>
          <w:sz w:val="24"/>
          <w:szCs w:val="24"/>
        </w:rPr>
      </w:pPr>
      <w:r>
        <w:rPr>
          <w:sz w:val="24"/>
          <w:szCs w:val="24"/>
        </w:rPr>
        <w:t>между участником Отбора и Заказчиком должен отсутствовать конфликт интересов;</w:t>
      </w:r>
    </w:p>
    <w:p w14:paraId="1E621F60" w14:textId="77777777" w:rsidR="00E83131" w:rsidRDefault="00D66C0D">
      <w:pPr>
        <w:numPr>
          <w:ilvl w:val="0"/>
          <w:numId w:val="11"/>
        </w:numPr>
        <w:tabs>
          <w:tab w:val="left" w:pos="960"/>
        </w:tabs>
        <w:ind w:left="0" w:firstLineChars="200" w:firstLine="480"/>
        <w:jc w:val="both"/>
        <w:rPr>
          <w:sz w:val="24"/>
          <w:szCs w:val="24"/>
        </w:rPr>
      </w:pPr>
      <w:r>
        <w:rPr>
          <w:sz w:val="24"/>
          <w:szCs w:val="24"/>
        </w:rPr>
        <w:t>не являться оффшорной компанией</w:t>
      </w:r>
    </w:p>
    <w:p w14:paraId="355A609F"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14:paraId="673976D2" w14:textId="77777777" w:rsidR="00E83131" w:rsidRDefault="00D66C0D">
      <w:pPr>
        <w:numPr>
          <w:ilvl w:val="2"/>
          <w:numId w:val="10"/>
        </w:numPr>
        <w:spacing w:after="60"/>
        <w:ind w:left="0" w:firstLine="0"/>
        <w:jc w:val="both"/>
        <w:rPr>
          <w:sz w:val="24"/>
          <w:szCs w:val="24"/>
        </w:rPr>
      </w:pPr>
      <w:bookmarkStart w:id="27" w:name="_Ref410727010"/>
      <w:r>
        <w:rPr>
          <w:sz w:val="24"/>
          <w:szCs w:val="24"/>
        </w:rPr>
        <w:t xml:space="preserve">Помимо обязательных требований к Участникам, в пункте </w:t>
      </w:r>
      <w:r>
        <w:rPr>
          <w:sz w:val="24"/>
          <w:szCs w:val="24"/>
        </w:rPr>
        <w:fldChar w:fldCharType="begin"/>
      </w:r>
      <w:r>
        <w:rPr>
          <w:sz w:val="24"/>
          <w:szCs w:val="24"/>
        </w:rPr>
        <w:instrText xml:space="preserve"> REF _Ref25245 \n \h </w:instrText>
      </w:r>
      <w:r>
        <w:rPr>
          <w:sz w:val="24"/>
          <w:szCs w:val="24"/>
        </w:rPr>
      </w:r>
      <w:r>
        <w:rPr>
          <w:sz w:val="24"/>
          <w:szCs w:val="24"/>
        </w:rPr>
        <w:fldChar w:fldCharType="separate"/>
      </w:r>
      <w:r>
        <w:rPr>
          <w:sz w:val="24"/>
          <w:szCs w:val="24"/>
        </w:rPr>
        <w:t>5.1</w:t>
      </w:r>
      <w:r>
        <w:rPr>
          <w:sz w:val="24"/>
          <w:szCs w:val="24"/>
        </w:rPr>
        <w:fldChar w:fldCharType="end"/>
      </w:r>
      <w:r>
        <w:rPr>
          <w:sz w:val="24"/>
          <w:szCs w:val="24"/>
        </w:rPr>
        <w:t xml:space="preserve"> Документации об отборе могут быть установлены специальные требования</w:t>
      </w:r>
      <w:bookmarkEnd w:id="27"/>
      <w:r>
        <w:rPr>
          <w:sz w:val="24"/>
          <w:szCs w:val="24"/>
        </w:rPr>
        <w:t>, исходя из предмета Отбора, которым также должны соответствовать Участники.</w:t>
      </w:r>
    </w:p>
    <w:p w14:paraId="229045EF" w14:textId="77777777" w:rsidR="00E83131" w:rsidRDefault="00D66C0D">
      <w:pPr>
        <w:numPr>
          <w:ilvl w:val="2"/>
          <w:numId w:val="10"/>
        </w:numPr>
        <w:spacing w:after="60"/>
        <w:ind w:left="0" w:firstLine="0"/>
        <w:jc w:val="both"/>
        <w:rPr>
          <w:sz w:val="24"/>
          <w:szCs w:val="24"/>
        </w:rPr>
      </w:pPr>
      <w:r>
        <w:rPr>
          <w:sz w:val="24"/>
          <w:szCs w:val="24"/>
        </w:rPr>
        <w:t xml:space="preserve">Помимо обязательных и специальных требований к Участникам, в пункте </w:t>
      </w:r>
      <w:r>
        <w:rPr>
          <w:sz w:val="24"/>
          <w:szCs w:val="24"/>
        </w:rPr>
        <w:fldChar w:fldCharType="begin"/>
      </w:r>
      <w:r>
        <w:rPr>
          <w:sz w:val="24"/>
          <w:szCs w:val="24"/>
        </w:rPr>
        <w:instrText xml:space="preserve"> REF _Ref25343 \n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Документации об отборе могут быть установлены квалификационные требования, которым должны соответствовать Участники.</w:t>
      </w:r>
    </w:p>
    <w:p w14:paraId="13D7AE08" w14:textId="77777777" w:rsidR="00E83131" w:rsidRDefault="00D66C0D">
      <w:pPr>
        <w:numPr>
          <w:ilvl w:val="1"/>
          <w:numId w:val="10"/>
        </w:numPr>
        <w:spacing w:before="120" w:after="60"/>
        <w:ind w:left="0" w:firstLine="0"/>
        <w:jc w:val="both"/>
        <w:rPr>
          <w:b/>
          <w:bCs/>
          <w:sz w:val="24"/>
          <w:szCs w:val="24"/>
        </w:rPr>
      </w:pPr>
      <w:r>
        <w:rPr>
          <w:b/>
          <w:bCs/>
          <w:sz w:val="24"/>
          <w:szCs w:val="24"/>
        </w:rPr>
        <w:t>Требования к документам, подтверждающим соответствие Участника установленным требованиям</w:t>
      </w:r>
    </w:p>
    <w:p w14:paraId="543C11F7" w14:textId="77777777" w:rsidR="00E83131" w:rsidRDefault="00D66C0D">
      <w:pPr>
        <w:numPr>
          <w:ilvl w:val="2"/>
          <w:numId w:val="10"/>
        </w:numPr>
        <w:ind w:left="0" w:firstLine="0"/>
        <w:jc w:val="both"/>
        <w:rPr>
          <w:sz w:val="24"/>
          <w:szCs w:val="24"/>
        </w:rPr>
      </w:pPr>
      <w:bookmarkStart w:id="28" w:name="_Ref8269"/>
      <w:r>
        <w:rPr>
          <w:sz w:val="24"/>
          <w:szCs w:val="24"/>
        </w:rPr>
        <w:t>Участник Отбора должен включить в состав заявки следующие документы, подтверждающие его соответствие требованиям Документации об отборе:</w:t>
      </w:r>
      <w:bookmarkEnd w:id="28"/>
    </w:p>
    <w:p w14:paraId="1F8A1F41" w14:textId="77777777" w:rsidR="00E83131" w:rsidRDefault="00D66C0D">
      <w:pPr>
        <w:tabs>
          <w:tab w:val="left" w:pos="260"/>
          <w:tab w:val="left" w:pos="1134"/>
        </w:tabs>
        <w:ind w:firstLineChars="200" w:firstLine="480"/>
        <w:jc w:val="both"/>
        <w:rPr>
          <w:sz w:val="24"/>
          <w:szCs w:val="24"/>
        </w:rPr>
      </w:pPr>
      <w:r>
        <w:rPr>
          <w:sz w:val="24"/>
          <w:szCs w:val="24"/>
        </w:rPr>
        <w:t>а) 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0DDB105" w14:textId="77777777" w:rsidR="00E83131" w:rsidRDefault="00D66C0D">
      <w:pPr>
        <w:tabs>
          <w:tab w:val="left" w:pos="260"/>
          <w:tab w:val="left" w:pos="1134"/>
        </w:tabs>
        <w:ind w:firstLineChars="200" w:firstLine="480"/>
        <w:jc w:val="both"/>
        <w:rPr>
          <w:sz w:val="24"/>
          <w:szCs w:val="24"/>
        </w:rPr>
      </w:pPr>
      <w:r>
        <w:rPr>
          <w:sz w:val="24"/>
          <w:szCs w:val="24"/>
        </w:rPr>
        <w:t xml:space="preserve">б) копия Устава в действующей редакции; </w:t>
      </w:r>
    </w:p>
    <w:p w14:paraId="23DCCD55" w14:textId="77777777" w:rsidR="00E83131" w:rsidRDefault="00D66C0D">
      <w:pPr>
        <w:tabs>
          <w:tab w:val="left" w:pos="260"/>
          <w:tab w:val="left" w:pos="1134"/>
        </w:tabs>
        <w:ind w:firstLineChars="200" w:firstLine="480"/>
        <w:jc w:val="both"/>
        <w:rPr>
          <w:sz w:val="24"/>
          <w:szCs w:val="24"/>
        </w:rPr>
      </w:pPr>
      <w:r>
        <w:rPr>
          <w:sz w:val="24"/>
          <w:szCs w:val="24"/>
        </w:rPr>
        <w:t>в)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68BDF86A" w14:textId="387CA31D" w:rsidR="00E83131" w:rsidRDefault="00D66C0D">
      <w:pPr>
        <w:tabs>
          <w:tab w:val="left" w:pos="260"/>
          <w:tab w:val="left" w:pos="1134"/>
        </w:tabs>
        <w:ind w:firstLineChars="200" w:firstLine="480"/>
        <w:jc w:val="both"/>
        <w:rPr>
          <w:sz w:val="24"/>
          <w:szCs w:val="24"/>
        </w:rPr>
      </w:pPr>
      <w:r>
        <w:rPr>
          <w:sz w:val="24"/>
          <w:szCs w:val="24"/>
        </w:rPr>
        <w:t>г) если заявка подписывается лицом, действующим на основании доверенности</w:t>
      </w:r>
      <w:r>
        <w:rPr>
          <w:rStyle w:val="aa"/>
          <w:sz w:val="24"/>
          <w:szCs w:val="24"/>
        </w:rPr>
        <w:footnoteReference w:id="1"/>
      </w:r>
      <w:r>
        <w:rPr>
          <w:sz w:val="24"/>
          <w:szCs w:val="24"/>
        </w:rPr>
        <w:t>, предоставляется электронный образ (в виде файла в формате .</w:t>
      </w:r>
      <w:proofErr w:type="spellStart"/>
      <w:r>
        <w:rPr>
          <w:sz w:val="24"/>
          <w:szCs w:val="24"/>
        </w:rPr>
        <w:t>pdf</w:t>
      </w:r>
      <w:proofErr w:type="spellEnd"/>
      <w:r>
        <w:rPr>
          <w:sz w:val="24"/>
          <w:szCs w:val="24"/>
        </w:rP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w:t>
      </w:r>
      <w:r w:rsidR="000C6070">
        <w:rPr>
          <w:sz w:val="24"/>
          <w:szCs w:val="24"/>
        </w:rPr>
        <w:t xml:space="preserve"> </w:t>
      </w:r>
      <w:proofErr w:type="spellStart"/>
      <w:r w:rsidR="000C6070">
        <w:rPr>
          <w:sz w:val="24"/>
          <w:szCs w:val="24"/>
        </w:rPr>
        <w:t>п.п</w:t>
      </w:r>
      <w:proofErr w:type="spellEnd"/>
      <w:r w:rsidR="000C6070">
        <w:rPr>
          <w:sz w:val="24"/>
          <w:szCs w:val="24"/>
        </w:rPr>
        <w:t>. в) п. 2.2.1,</w:t>
      </w:r>
      <w:r>
        <w:rPr>
          <w:sz w:val="24"/>
          <w:szCs w:val="24"/>
        </w:rPr>
        <w:t xml:space="preserve"> на лицо, выдавшее доверенность</w:t>
      </w:r>
    </w:p>
    <w:p w14:paraId="5AEFDFBC"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bCs/>
          <w:color w:val="000000" w:themeColor="text1"/>
          <w:sz w:val="24"/>
          <w:szCs w:val="24"/>
          <w:lang w:eastAsia="zh-CN"/>
        </w:rPr>
      </w:pPr>
      <w:r>
        <w:rPr>
          <w:rFonts w:eastAsia="Arial Unicode MS"/>
          <w:bCs/>
          <w:color w:val="000000" w:themeColor="text1"/>
          <w:sz w:val="24"/>
          <w:szCs w:val="24"/>
          <w:lang w:eastAsia="zh-CN"/>
        </w:rPr>
        <w:lastRenderedPageBreak/>
        <w:t>д)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14:paraId="3F671859" w14:textId="04B6231D" w:rsidR="00E83131" w:rsidRDefault="00D66C0D">
      <w:pPr>
        <w:ind w:firstLineChars="200" w:firstLine="480"/>
        <w:jc w:val="both"/>
        <w:rPr>
          <w:rFonts w:eastAsia="Calibri"/>
          <w:bCs/>
          <w:sz w:val="24"/>
          <w:szCs w:val="24"/>
        </w:rPr>
      </w:pPr>
      <w:r>
        <w:rPr>
          <w:rFonts w:eastAsia="Calibri"/>
          <w:bCs/>
          <w:sz w:val="24"/>
          <w:szCs w:val="24"/>
        </w:rPr>
        <w:t xml:space="preserve">е)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w:t>
      </w:r>
      <w:r w:rsidR="000C6070" w:rsidRPr="000C6070">
        <w:rPr>
          <w:rFonts w:eastAsia="Calibri"/>
          <w:bCs/>
          <w:sz w:val="24"/>
          <w:szCs w:val="24"/>
        </w:rPr>
        <w:t>ФНС от 23.11.2022 №ЕД-7-8/1123</w:t>
      </w:r>
      <w:r>
        <w:rPr>
          <w:rFonts w:eastAsia="Calibri"/>
          <w:bCs/>
          <w:sz w:val="24"/>
          <w:szCs w:val="24"/>
        </w:rPr>
        <w:t>, полученную не ранее чем за один месяц до даты подачи заявки на участие в предварительном квалификационном отборе.</w:t>
      </w:r>
    </w:p>
    <w:p w14:paraId="711DDB22"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 xml:space="preserve">ж) документы, указанные в пунктах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_Ref25245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5.1</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_Ref25343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5.2</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Документации о закупке.</w:t>
      </w:r>
    </w:p>
    <w:p w14:paraId="216C8829"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з)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14:paraId="5BB05A72" w14:textId="77777777" w:rsidR="00E83131" w:rsidRDefault="00D66C0D">
      <w:pPr>
        <w:numPr>
          <w:ilvl w:val="1"/>
          <w:numId w:val="10"/>
        </w:numPr>
        <w:spacing w:before="120"/>
        <w:ind w:left="0" w:firstLine="0"/>
        <w:outlineLvl w:val="0"/>
        <w:rPr>
          <w:b/>
          <w:bCs/>
          <w:sz w:val="24"/>
          <w:szCs w:val="24"/>
        </w:rPr>
      </w:pPr>
      <w:bookmarkStart w:id="29" w:name="_Ref324336874"/>
      <w:bookmarkStart w:id="30" w:name="_Toc123123761"/>
      <w:bookmarkStart w:id="31" w:name="_Toc13057"/>
      <w:bookmarkStart w:id="32" w:name="_Toc11896"/>
      <w:bookmarkStart w:id="33" w:name="_Toc24616"/>
      <w:bookmarkStart w:id="34" w:name="_Toc3550"/>
      <w:r>
        <w:rPr>
          <w:b/>
          <w:bCs/>
          <w:sz w:val="24"/>
          <w:szCs w:val="24"/>
        </w:rPr>
        <w:t>Коллективные участник</w:t>
      </w:r>
      <w:bookmarkEnd w:id="29"/>
      <w:r>
        <w:rPr>
          <w:b/>
          <w:bCs/>
          <w:sz w:val="24"/>
          <w:szCs w:val="24"/>
        </w:rPr>
        <w:t>и</w:t>
      </w:r>
      <w:bookmarkEnd w:id="30"/>
      <w:r>
        <w:rPr>
          <w:b/>
          <w:bCs/>
          <w:sz w:val="24"/>
          <w:szCs w:val="24"/>
        </w:rPr>
        <w:t>.</w:t>
      </w:r>
      <w:bookmarkEnd w:id="31"/>
      <w:bookmarkEnd w:id="32"/>
      <w:bookmarkEnd w:id="33"/>
      <w:bookmarkEnd w:id="34"/>
    </w:p>
    <w:p w14:paraId="178AA12E" w14:textId="77777777" w:rsidR="00E83131" w:rsidRDefault="00D66C0D">
      <w:pPr>
        <w:numPr>
          <w:ilvl w:val="2"/>
          <w:numId w:val="10"/>
        </w:numPr>
        <w:ind w:left="0" w:firstLine="0"/>
        <w:jc w:val="both"/>
        <w:rPr>
          <w:sz w:val="24"/>
          <w:szCs w:val="24"/>
        </w:rPr>
      </w:pPr>
      <w:bookmarkStart w:id="35" w:name="_Ref457404602"/>
      <w:r>
        <w:rPr>
          <w:sz w:val="24"/>
          <w:szCs w:val="24"/>
        </w:rPr>
        <w:t>В Отборе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14:paraId="3C562C6A" w14:textId="77777777" w:rsidR="00E83131" w:rsidRDefault="00D66C0D">
      <w:pPr>
        <w:numPr>
          <w:ilvl w:val="2"/>
          <w:numId w:val="10"/>
        </w:numPr>
        <w:ind w:left="0" w:firstLine="0"/>
        <w:jc w:val="both"/>
        <w:rPr>
          <w:sz w:val="24"/>
          <w:szCs w:val="24"/>
        </w:rPr>
      </w:pPr>
      <w:r>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w:t>
      </w:r>
    </w:p>
    <w:p w14:paraId="50F2BC05" w14:textId="77777777" w:rsidR="00E83131" w:rsidRDefault="00D66C0D">
      <w:pPr>
        <w:numPr>
          <w:ilvl w:val="2"/>
          <w:numId w:val="10"/>
        </w:numPr>
        <w:ind w:left="0" w:firstLine="0"/>
        <w:jc w:val="both"/>
        <w:rPr>
          <w:sz w:val="24"/>
          <w:szCs w:val="24"/>
        </w:rPr>
      </w:pPr>
      <w:bookmarkStart w:id="36" w:name="_Ref941"/>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14:paraId="0B23D9AC" w14:textId="77777777" w:rsidR="00E83131" w:rsidRDefault="00D66C0D">
      <w:pPr>
        <w:jc w:val="both"/>
        <w:rPr>
          <w:sz w:val="24"/>
          <w:szCs w:val="24"/>
        </w:rPr>
      </w:pPr>
      <w:r>
        <w:rPr>
          <w:sz w:val="24"/>
          <w:szCs w:val="24"/>
        </w:rPr>
        <w:tab/>
        <w:t xml:space="preserve">1) определить права и обязанности каждой стороны в рамках участия в процедуре Отбора и в рамках исполнения условий Договора; </w:t>
      </w:r>
    </w:p>
    <w:p w14:paraId="79624464" w14:textId="77777777" w:rsidR="00E83131" w:rsidRDefault="00D66C0D">
      <w:pPr>
        <w:jc w:val="both"/>
        <w:rPr>
          <w:sz w:val="24"/>
          <w:szCs w:val="24"/>
        </w:rPr>
      </w:pPr>
      <w:r>
        <w:rPr>
          <w:sz w:val="24"/>
          <w:szCs w:val="24"/>
        </w:rPr>
        <w:tab/>
        <w:t>2) установить четкое распределение объемов работ, выполняемых каждой организацией (если возможно);</w:t>
      </w:r>
    </w:p>
    <w:p w14:paraId="49E6B746" w14:textId="77777777" w:rsidR="00E83131" w:rsidRDefault="00D66C0D">
      <w:pPr>
        <w:jc w:val="both"/>
        <w:rPr>
          <w:sz w:val="24"/>
          <w:szCs w:val="24"/>
        </w:rPr>
      </w:pPr>
      <w:r>
        <w:rPr>
          <w:sz w:val="24"/>
          <w:szCs w:val="24"/>
        </w:rPr>
        <w:tab/>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14:paraId="3311D784" w14:textId="77777777" w:rsidR="00E83131" w:rsidRDefault="00D66C0D">
      <w:pPr>
        <w:jc w:val="both"/>
        <w:rPr>
          <w:sz w:val="24"/>
          <w:szCs w:val="24"/>
        </w:rPr>
      </w:pPr>
      <w:r>
        <w:rPr>
          <w:sz w:val="24"/>
          <w:szCs w:val="24"/>
        </w:rPr>
        <w:tab/>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14:paraId="4E85A9AF" w14:textId="77777777" w:rsidR="00E83131" w:rsidRDefault="00D66C0D">
      <w:pPr>
        <w:jc w:val="both"/>
        <w:rPr>
          <w:sz w:val="24"/>
          <w:szCs w:val="24"/>
        </w:rPr>
      </w:pPr>
      <w:r>
        <w:rPr>
          <w:sz w:val="24"/>
          <w:szCs w:val="24"/>
        </w:rPr>
        <w:tab/>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14:paraId="78CB8A65" w14:textId="77777777" w:rsidR="00E83131" w:rsidRDefault="00D66C0D">
      <w:pPr>
        <w:jc w:val="both"/>
        <w:rPr>
          <w:sz w:val="24"/>
          <w:szCs w:val="24"/>
        </w:rPr>
      </w:pPr>
      <w:r>
        <w:rPr>
          <w:sz w:val="24"/>
          <w:szCs w:val="24"/>
        </w:rPr>
        <w:tab/>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14:paraId="33892D24" w14:textId="77777777" w:rsidR="00E83131" w:rsidRDefault="00D66C0D">
      <w:pPr>
        <w:numPr>
          <w:ilvl w:val="2"/>
          <w:numId w:val="10"/>
        </w:numPr>
        <w:tabs>
          <w:tab w:val="left" w:pos="600"/>
        </w:tabs>
        <w:ind w:left="0" w:firstLine="0"/>
        <w:jc w:val="both"/>
        <w:rPr>
          <w:sz w:val="24"/>
          <w:szCs w:val="24"/>
        </w:rPr>
      </w:pPr>
      <w:r>
        <w:rPr>
          <w:sz w:val="24"/>
          <w:szCs w:val="24"/>
        </w:rPr>
        <w:tab/>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14:paraId="3095A003" w14:textId="77777777" w:rsidR="00E83131" w:rsidRDefault="00D66C0D">
      <w:pPr>
        <w:numPr>
          <w:ilvl w:val="2"/>
          <w:numId w:val="10"/>
        </w:numPr>
        <w:tabs>
          <w:tab w:val="left" w:pos="600"/>
        </w:tabs>
        <w:ind w:left="0" w:firstLine="0"/>
        <w:jc w:val="both"/>
        <w:rPr>
          <w:sz w:val="24"/>
          <w:szCs w:val="24"/>
        </w:rPr>
      </w:pPr>
      <w:r>
        <w:rPr>
          <w:sz w:val="24"/>
          <w:szCs w:val="24"/>
        </w:rPr>
        <w:lastRenderedPageBreak/>
        <w:tab/>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14:paraId="77285613" w14:textId="77777777" w:rsidR="00E83131" w:rsidRDefault="00D66C0D">
      <w:pPr>
        <w:numPr>
          <w:ilvl w:val="2"/>
          <w:numId w:val="10"/>
        </w:numPr>
        <w:tabs>
          <w:tab w:val="left" w:pos="600"/>
        </w:tabs>
        <w:ind w:left="0" w:firstLine="0"/>
        <w:jc w:val="both"/>
        <w:rPr>
          <w:sz w:val="24"/>
          <w:szCs w:val="24"/>
        </w:rPr>
      </w:pPr>
      <w:r>
        <w:rPr>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14:paraId="617AFF93"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6ABA12A"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Лица, выступающие на стороне одного участника Отбора, не вправе участвовать в этой же закупке самостоятельно или на стороне другого участника Отбора. Несоблюдение данного требования является основанием для отклонения заявок как всех участников Отбора, на стороне которых выступает такое лицо, так и заявки, поданной таким лицом самостоятельно.</w:t>
      </w:r>
    </w:p>
    <w:p w14:paraId="41529E47" w14:textId="77777777" w:rsidR="00E83131" w:rsidRDefault="00D66C0D">
      <w:pPr>
        <w:numPr>
          <w:ilvl w:val="2"/>
          <w:numId w:val="10"/>
        </w:numPr>
        <w:ind w:left="0" w:firstLine="0"/>
        <w:jc w:val="both"/>
        <w:rPr>
          <w:sz w:val="24"/>
          <w:szCs w:val="24"/>
        </w:rPr>
      </w:pPr>
      <w:bookmarkStart w:id="37" w:name="_Ref514532634"/>
      <w:r>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об отборе, изложенным в пункте </w:t>
      </w:r>
      <w:r>
        <w:rPr>
          <w:sz w:val="24"/>
          <w:szCs w:val="24"/>
        </w:rPr>
        <w:fldChar w:fldCharType="begin"/>
      </w:r>
      <w:r>
        <w:rPr>
          <w:sz w:val="24"/>
          <w:szCs w:val="24"/>
        </w:rPr>
        <w:instrText xml:space="preserve"> REF _Ref1088 \n \h </w:instrText>
      </w:r>
      <w:r>
        <w:rPr>
          <w:sz w:val="24"/>
          <w:szCs w:val="24"/>
        </w:rPr>
      </w:r>
      <w:r>
        <w:rPr>
          <w:sz w:val="24"/>
          <w:szCs w:val="24"/>
        </w:rPr>
        <w:fldChar w:fldCharType="separate"/>
      </w:r>
      <w:r>
        <w:rPr>
          <w:sz w:val="24"/>
          <w:szCs w:val="24"/>
        </w:rPr>
        <w:t>2.1.3</w:t>
      </w:r>
      <w:r>
        <w:rPr>
          <w:sz w:val="24"/>
          <w:szCs w:val="24"/>
        </w:rPr>
        <w:fldChar w:fldCharType="end"/>
      </w:r>
      <w:r>
        <w:rPr>
          <w:sz w:val="24"/>
          <w:szCs w:val="24"/>
        </w:rPr>
        <w:t xml:space="preserve"> Документации об отборе. </w:t>
      </w:r>
      <w:bookmarkEnd w:id="37"/>
    </w:p>
    <w:p w14:paraId="198ED15A" w14:textId="77777777" w:rsidR="00E83131" w:rsidRDefault="00D66C0D">
      <w:pPr>
        <w:numPr>
          <w:ilvl w:val="2"/>
          <w:numId w:val="10"/>
        </w:numPr>
        <w:ind w:left="0" w:firstLine="0"/>
        <w:jc w:val="both"/>
        <w:rPr>
          <w:sz w:val="24"/>
          <w:szCs w:val="24"/>
        </w:rPr>
      </w:pPr>
      <w:bookmarkStart w:id="38" w:name="_Ref502240664"/>
      <w:r>
        <w:rPr>
          <w:sz w:val="24"/>
          <w:szCs w:val="24"/>
        </w:rPr>
        <w:t xml:space="preserve">В случае несоответствия какого-либо из заявленных членов Коллективного участника требованиям, установленным в пунктах </w:t>
      </w:r>
      <w:r>
        <w:rPr>
          <w:sz w:val="24"/>
          <w:szCs w:val="24"/>
        </w:rPr>
        <w:fldChar w:fldCharType="begin"/>
      </w:r>
      <w:r>
        <w:rPr>
          <w:sz w:val="24"/>
          <w:szCs w:val="24"/>
        </w:rPr>
        <w:instrText xml:space="preserve"> REF _Toc12190 \n \h </w:instrText>
      </w:r>
      <w:r>
        <w:rPr>
          <w:sz w:val="24"/>
          <w:szCs w:val="24"/>
        </w:rPr>
      </w:r>
      <w:r>
        <w:rPr>
          <w:sz w:val="24"/>
          <w:szCs w:val="24"/>
        </w:rPr>
        <w:fldChar w:fldCharType="separate"/>
      </w:r>
      <w:r>
        <w:rPr>
          <w:sz w:val="24"/>
          <w:szCs w:val="24"/>
        </w:rPr>
        <w:t>2.1</w:t>
      </w:r>
      <w:r>
        <w:rPr>
          <w:sz w:val="24"/>
          <w:szCs w:val="24"/>
        </w:rPr>
        <w:fldChar w:fldCharType="end"/>
      </w:r>
      <w:r>
        <w:rPr>
          <w:sz w:val="24"/>
          <w:szCs w:val="24"/>
        </w:rPr>
        <w:t>, заявка такого Коллективного участника отклоняется.</w:t>
      </w:r>
    </w:p>
    <w:p w14:paraId="17022F15" w14:textId="77777777" w:rsidR="00E83131" w:rsidRDefault="00D66C0D">
      <w:pPr>
        <w:pStyle w:val="11"/>
        <w:keepLines w:val="0"/>
        <w:numPr>
          <w:ilvl w:val="0"/>
          <w:numId w:val="10"/>
        </w:numPr>
        <w:jc w:val="center"/>
        <w:rPr>
          <w:rFonts w:ascii="Times New Roman" w:hAnsi="Times New Roman" w:cs="Times New Roman"/>
          <w:b/>
          <w:bCs/>
          <w:color w:val="auto"/>
          <w:sz w:val="24"/>
          <w:szCs w:val="24"/>
        </w:rPr>
      </w:pPr>
      <w:bookmarkStart w:id="39" w:name="_Toc123123764"/>
      <w:bookmarkStart w:id="40" w:name="_Ref514453352"/>
      <w:bookmarkStart w:id="41" w:name="_Toc20452"/>
      <w:bookmarkStart w:id="42" w:name="_Toc19898"/>
      <w:bookmarkStart w:id="43" w:name="_Toc3676"/>
      <w:bookmarkStart w:id="44" w:name="_Toc24990"/>
      <w:bookmarkEnd w:id="38"/>
      <w:r>
        <w:rPr>
          <w:rFonts w:ascii="Times New Roman" w:hAnsi="Times New Roman" w:cs="Times New Roman"/>
          <w:b/>
          <w:bCs/>
          <w:color w:val="auto"/>
          <w:sz w:val="24"/>
          <w:szCs w:val="24"/>
        </w:rPr>
        <w:t>Порядок проведения Отбора. Инструкции по подготовке заявок</w:t>
      </w:r>
      <w:bookmarkEnd w:id="39"/>
      <w:bookmarkEnd w:id="40"/>
      <w:r>
        <w:rPr>
          <w:rFonts w:ascii="Times New Roman" w:hAnsi="Times New Roman" w:cs="Times New Roman"/>
          <w:b/>
          <w:bCs/>
          <w:color w:val="auto"/>
          <w:sz w:val="24"/>
          <w:szCs w:val="24"/>
        </w:rPr>
        <w:t>.</w:t>
      </w:r>
      <w:bookmarkEnd w:id="41"/>
      <w:bookmarkEnd w:id="42"/>
      <w:bookmarkEnd w:id="43"/>
      <w:bookmarkEnd w:id="44"/>
    </w:p>
    <w:p w14:paraId="49D4F3BF" w14:textId="77777777" w:rsidR="00E83131" w:rsidRDefault="00D66C0D">
      <w:pPr>
        <w:numPr>
          <w:ilvl w:val="1"/>
          <w:numId w:val="10"/>
        </w:numPr>
        <w:spacing w:before="120"/>
        <w:ind w:left="0" w:firstLine="0"/>
        <w:jc w:val="both"/>
        <w:rPr>
          <w:b/>
          <w:bCs/>
          <w:sz w:val="24"/>
          <w:szCs w:val="24"/>
        </w:rPr>
      </w:pPr>
      <w:r>
        <w:rPr>
          <w:b/>
          <w:bCs/>
          <w:sz w:val="24"/>
          <w:szCs w:val="24"/>
        </w:rPr>
        <w:t>Документации об отборе</w:t>
      </w:r>
    </w:p>
    <w:p w14:paraId="0997CC4B" w14:textId="77777777" w:rsidR="00E83131" w:rsidRDefault="00D66C0D">
      <w:pPr>
        <w:numPr>
          <w:ilvl w:val="2"/>
          <w:numId w:val="10"/>
        </w:numPr>
        <w:ind w:left="0" w:firstLine="0"/>
        <w:jc w:val="both"/>
        <w:rPr>
          <w:sz w:val="24"/>
          <w:szCs w:val="24"/>
        </w:rPr>
      </w:pPr>
      <w:r>
        <w:rPr>
          <w:sz w:val="24"/>
          <w:szCs w:val="24"/>
        </w:rPr>
        <w:t>Настоящая Документация об отборе разработана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14:paraId="1F850DEC" w14:textId="77777777" w:rsidR="00E83131" w:rsidRDefault="00D66C0D">
      <w:pPr>
        <w:numPr>
          <w:ilvl w:val="2"/>
          <w:numId w:val="10"/>
        </w:numPr>
        <w:ind w:left="0" w:firstLine="0"/>
        <w:jc w:val="both"/>
        <w:rPr>
          <w:sz w:val="24"/>
          <w:szCs w:val="24"/>
        </w:rPr>
      </w:pPr>
      <w:r>
        <w:rPr>
          <w:sz w:val="24"/>
          <w:szCs w:val="24"/>
        </w:rPr>
        <w:t xml:space="preserve">Документация об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14:paraId="4E73E4CF" w14:textId="77777777" w:rsidR="00E83131" w:rsidRDefault="00D66C0D">
      <w:pPr>
        <w:numPr>
          <w:ilvl w:val="2"/>
          <w:numId w:val="10"/>
        </w:numPr>
        <w:ind w:left="0" w:firstLine="0"/>
        <w:jc w:val="both"/>
        <w:rPr>
          <w:sz w:val="24"/>
          <w:szCs w:val="24"/>
        </w:rPr>
      </w:pPr>
      <w:r>
        <w:rPr>
          <w:sz w:val="24"/>
          <w:szCs w:val="24"/>
        </w:rPr>
        <w:t>Документация об отборе доступна для свободного ознакомления без взимания платы.</w:t>
      </w:r>
    </w:p>
    <w:p w14:paraId="4F1DBD61" w14:textId="77777777" w:rsidR="00E83131" w:rsidRDefault="00D66C0D">
      <w:pPr>
        <w:numPr>
          <w:ilvl w:val="2"/>
          <w:numId w:val="10"/>
        </w:numPr>
        <w:ind w:left="0" w:firstLine="0"/>
        <w:jc w:val="both"/>
        <w:rPr>
          <w:sz w:val="24"/>
          <w:szCs w:val="24"/>
        </w:rPr>
      </w:pPr>
      <w:r>
        <w:rPr>
          <w:sz w:val="24"/>
          <w:szCs w:val="24"/>
        </w:rPr>
        <w:t>Участники обязаны самостоятельно отслеживать размещенные разъяснения и изменения Документации об отборе, а также информацию о принятых в ходе проведения Отбора решениях Заказчика.</w:t>
      </w:r>
    </w:p>
    <w:p w14:paraId="42F70675" w14:textId="77777777" w:rsidR="00E83131" w:rsidRDefault="00D66C0D">
      <w:pPr>
        <w:numPr>
          <w:ilvl w:val="2"/>
          <w:numId w:val="10"/>
        </w:numPr>
        <w:ind w:left="0" w:firstLine="0"/>
        <w:jc w:val="both"/>
        <w:rPr>
          <w:rFonts w:eastAsia="TimesNewRomanPS-BoldMT"/>
          <w:b/>
          <w:bCs/>
          <w:sz w:val="24"/>
          <w:szCs w:val="24"/>
          <w:lang w:eastAsia="zh-CN" w:bidi="ar"/>
        </w:rPr>
      </w:pPr>
      <w:bookmarkStart w:id="45" w:name="_Ref55277592"/>
      <w:bookmarkStart w:id="46" w:name="_Ref513474496"/>
      <w:r>
        <w:rPr>
          <w:sz w:val="24"/>
          <w:szCs w:val="24"/>
        </w:rPr>
        <w:t>В случае проведения Отбора с использованием ЭТП, Участники могут получить Документацию об отборе также через ЭТП.</w:t>
      </w:r>
      <w:bookmarkEnd w:id="45"/>
      <w:r>
        <w:rPr>
          <w:sz w:val="24"/>
          <w:szCs w:val="24"/>
        </w:rPr>
        <w:t xml:space="preserve"> Порядок получения информации через ЭТП определяется Регламентом ЭТП, с использованием которой проводится Отбор.</w:t>
      </w:r>
      <w:bookmarkStart w:id="47" w:name="_Ref514601359"/>
      <w:bookmarkStart w:id="48" w:name="_Toc123123768"/>
      <w:bookmarkEnd w:id="46"/>
    </w:p>
    <w:p w14:paraId="19BF96A4" w14:textId="77777777" w:rsidR="00E83131" w:rsidRDefault="00D66C0D">
      <w:pPr>
        <w:numPr>
          <w:ilvl w:val="1"/>
          <w:numId w:val="10"/>
        </w:numPr>
        <w:spacing w:before="120"/>
        <w:ind w:left="0" w:firstLine="0"/>
        <w:jc w:val="both"/>
        <w:rPr>
          <w:rFonts w:eastAsia="TimesNewRomanPS-BoldMT"/>
          <w:b/>
          <w:bCs/>
          <w:sz w:val="24"/>
          <w:szCs w:val="24"/>
          <w:lang w:eastAsia="zh-CN" w:bidi="ar"/>
        </w:rPr>
      </w:pPr>
      <w:r>
        <w:rPr>
          <w:b/>
          <w:bCs/>
          <w:sz w:val="24"/>
          <w:szCs w:val="24"/>
          <w:lang w:eastAsia="zh-CN"/>
        </w:rPr>
        <w:t>Разъяснение документации об отборе.</w:t>
      </w:r>
    </w:p>
    <w:p w14:paraId="6602C6C6"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Участники О</w:t>
      </w:r>
      <w:r>
        <w:rPr>
          <w:sz w:val="24"/>
          <w:szCs w:val="24"/>
          <w:lang w:eastAsia="zh-CN"/>
        </w:rPr>
        <w:t>тбора</w:t>
      </w:r>
      <w:r>
        <w:rPr>
          <w:sz w:val="24"/>
          <w:szCs w:val="24"/>
          <w:lang w:eastAsia="zh-CN" w:bidi="ar"/>
        </w:rPr>
        <w:t xml:space="preserve"> вправе обратиться к Заказчику за разъяснениями </w:t>
      </w:r>
      <w:r>
        <w:rPr>
          <w:sz w:val="24"/>
          <w:szCs w:val="24"/>
          <w:lang w:eastAsia="zh-CN"/>
        </w:rPr>
        <w:t>документации об отборе</w:t>
      </w:r>
      <w:r>
        <w:rPr>
          <w:sz w:val="24"/>
          <w:szCs w:val="24"/>
          <w:lang w:eastAsia="zh-CN" w:bidi="ar"/>
        </w:rPr>
        <w:t xml:space="preserve">. Запросы на разъяснение </w:t>
      </w:r>
      <w:r>
        <w:rPr>
          <w:sz w:val="24"/>
          <w:szCs w:val="24"/>
          <w:lang w:eastAsia="zh-CN"/>
        </w:rPr>
        <w:t>документации об отборе</w:t>
      </w:r>
      <w:r>
        <w:rPr>
          <w:sz w:val="24"/>
          <w:szCs w:val="24"/>
          <w:lang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sz w:val="24"/>
          <w:szCs w:val="24"/>
          <w:lang w:eastAsia="zh-CN"/>
        </w:rPr>
        <w:t>тбора</w:t>
      </w:r>
      <w:r>
        <w:rPr>
          <w:sz w:val="24"/>
          <w:szCs w:val="24"/>
          <w:lang w:eastAsia="zh-CN" w:bidi="ar"/>
        </w:rPr>
        <w:t xml:space="preserve"> на ЭТП, запросы на разъяснение </w:t>
      </w:r>
      <w:r>
        <w:rPr>
          <w:sz w:val="24"/>
          <w:szCs w:val="24"/>
          <w:lang w:eastAsia="zh-CN"/>
        </w:rPr>
        <w:t>Документация об отборе</w:t>
      </w:r>
      <w:r>
        <w:rPr>
          <w:sz w:val="24"/>
          <w:szCs w:val="24"/>
          <w:lang w:eastAsia="zh-CN" w:bidi="ar"/>
        </w:rPr>
        <w:t xml:space="preserve"> принимаются способом, предусмотренным правилами данной ЭТП. Заказчик начинает принимать запросы на разъяснение </w:t>
      </w:r>
      <w:r>
        <w:rPr>
          <w:sz w:val="24"/>
          <w:szCs w:val="24"/>
          <w:lang w:eastAsia="zh-CN"/>
        </w:rPr>
        <w:t>документации об отборе</w:t>
      </w:r>
      <w:r>
        <w:rPr>
          <w:sz w:val="24"/>
          <w:szCs w:val="24"/>
          <w:lang w:eastAsia="zh-CN" w:bidi="ar"/>
        </w:rPr>
        <w:t xml:space="preserve"> с момента ее публикации </w:t>
      </w:r>
      <w:r>
        <w:rPr>
          <w:sz w:val="24"/>
          <w:szCs w:val="24"/>
        </w:rPr>
        <w:t>на сайте Заказчика</w:t>
      </w:r>
      <w:r>
        <w:rPr>
          <w:sz w:val="24"/>
          <w:szCs w:val="24"/>
          <w:lang w:eastAsia="zh-CN" w:bidi="ar"/>
        </w:rPr>
        <w:t xml:space="preserve">. </w:t>
      </w:r>
    </w:p>
    <w:p w14:paraId="139098C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w:t>
      </w:r>
      <w:r>
        <w:rPr>
          <w:sz w:val="24"/>
          <w:szCs w:val="24"/>
          <w:lang w:eastAsia="zh-CN"/>
        </w:rPr>
        <w:lastRenderedPageBreak/>
        <w:t xml:space="preserve">Заказчика с содержанием запроса на разъяснение положений документации об отборе, без указания участника Отбора, от которого поступил запрос. </w:t>
      </w:r>
      <w:r>
        <w:rPr>
          <w:sz w:val="24"/>
          <w:szCs w:val="24"/>
          <w:lang w:eastAsia="zh-CN" w:bidi="ar"/>
        </w:rPr>
        <w:t xml:space="preserve"> </w:t>
      </w:r>
    </w:p>
    <w:p w14:paraId="2D421E5A"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Заказчик вправе оставить без разъяснений запрос, направленный позднее, чем за три дня до окончания срока подачи заявок.</w:t>
      </w:r>
    </w:p>
    <w:p w14:paraId="5C93398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 xml:space="preserve">Разъяснения </w:t>
      </w:r>
      <w:r>
        <w:rPr>
          <w:sz w:val="24"/>
          <w:szCs w:val="24"/>
          <w:lang w:eastAsia="zh-CN"/>
        </w:rPr>
        <w:t>Документации об отборе</w:t>
      </w:r>
      <w:r>
        <w:rPr>
          <w:sz w:val="24"/>
          <w:szCs w:val="24"/>
          <w:lang w:eastAsia="zh-CN" w:bidi="ar"/>
        </w:rPr>
        <w:t xml:space="preserve"> должны носить справочный характер и не накладывают на Заказчика никаких обязательств.</w:t>
      </w:r>
    </w:p>
    <w:p w14:paraId="17132A9E" w14:textId="77777777" w:rsidR="00E83131" w:rsidRDefault="00D66C0D">
      <w:pPr>
        <w:numPr>
          <w:ilvl w:val="1"/>
          <w:numId w:val="10"/>
        </w:numPr>
        <w:spacing w:before="120"/>
        <w:ind w:left="0" w:firstLine="0"/>
        <w:jc w:val="both"/>
        <w:rPr>
          <w:b/>
          <w:bCs/>
          <w:sz w:val="24"/>
          <w:szCs w:val="24"/>
        </w:rPr>
      </w:pPr>
      <w:r>
        <w:rPr>
          <w:b/>
          <w:bCs/>
          <w:sz w:val="24"/>
          <w:szCs w:val="24"/>
        </w:rPr>
        <w:t>Изменения Документации о</w:t>
      </w:r>
      <w:bookmarkEnd w:id="47"/>
      <w:bookmarkEnd w:id="48"/>
      <w:r>
        <w:rPr>
          <w:b/>
          <w:bCs/>
          <w:sz w:val="24"/>
          <w:szCs w:val="24"/>
        </w:rPr>
        <w:t>б отборе.</w:t>
      </w:r>
    </w:p>
    <w:p w14:paraId="5556ADD0" w14:textId="77777777" w:rsidR="00E83131" w:rsidRDefault="00D66C0D">
      <w:pPr>
        <w:numPr>
          <w:ilvl w:val="2"/>
          <w:numId w:val="10"/>
        </w:numPr>
        <w:ind w:left="0" w:firstLine="0"/>
        <w:jc w:val="both"/>
        <w:rPr>
          <w:sz w:val="24"/>
          <w:szCs w:val="24"/>
        </w:rPr>
      </w:pPr>
      <w:bookmarkStart w:id="49" w:name="_Ref1621"/>
      <w:r>
        <w:rPr>
          <w:sz w:val="24"/>
          <w:szCs w:val="24"/>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14:paraId="7956EA29" w14:textId="77777777" w:rsidR="00E83131" w:rsidRDefault="00D66C0D">
      <w:pPr>
        <w:numPr>
          <w:ilvl w:val="2"/>
          <w:numId w:val="10"/>
        </w:numPr>
        <w:ind w:left="0" w:firstLine="0"/>
        <w:jc w:val="both"/>
        <w:rPr>
          <w:sz w:val="24"/>
          <w:szCs w:val="24"/>
        </w:rPr>
      </w:pPr>
      <w:r>
        <w:rPr>
          <w:sz w:val="24"/>
          <w:szCs w:val="24"/>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14:paraId="166232CA" w14:textId="77777777" w:rsidR="00E83131" w:rsidRDefault="00D66C0D">
      <w:pPr>
        <w:numPr>
          <w:ilvl w:val="2"/>
          <w:numId w:val="10"/>
        </w:numPr>
        <w:ind w:left="0" w:firstLine="0"/>
        <w:jc w:val="both"/>
        <w:rPr>
          <w:sz w:val="24"/>
          <w:szCs w:val="24"/>
        </w:rPr>
      </w:pPr>
      <w:r>
        <w:rPr>
          <w:sz w:val="24"/>
          <w:szCs w:val="24"/>
        </w:rPr>
        <w:t>Участники обязаны учитывать внесенные изменения при подготовке своих заявок. Все риски и последствия за подачу заявки без учета размещенных изменений Заказчиком несет Участник.</w:t>
      </w:r>
    </w:p>
    <w:p w14:paraId="504327A7" w14:textId="77777777" w:rsidR="00E83131" w:rsidRDefault="00D66C0D">
      <w:pPr>
        <w:numPr>
          <w:ilvl w:val="1"/>
          <w:numId w:val="10"/>
        </w:numPr>
        <w:tabs>
          <w:tab w:val="clear" w:pos="567"/>
        </w:tabs>
        <w:spacing w:before="120"/>
        <w:ind w:left="0" w:firstLine="0"/>
        <w:jc w:val="both"/>
        <w:rPr>
          <w:b/>
          <w:bCs/>
          <w:sz w:val="24"/>
          <w:szCs w:val="24"/>
        </w:rPr>
      </w:pPr>
      <w:bookmarkStart w:id="50" w:name="_Ref514601380"/>
      <w:bookmarkStart w:id="51" w:name="_Ref514556725"/>
      <w:bookmarkStart w:id="52" w:name="_Ref514607557"/>
      <w:bookmarkStart w:id="53" w:name="_Toc123123769"/>
      <w:r>
        <w:rPr>
          <w:b/>
          <w:bCs/>
          <w:sz w:val="24"/>
          <w:szCs w:val="24"/>
        </w:rPr>
        <w:t>Подготовка заявок</w:t>
      </w:r>
      <w:bookmarkEnd w:id="50"/>
      <w:bookmarkEnd w:id="51"/>
      <w:bookmarkEnd w:id="52"/>
      <w:bookmarkEnd w:id="53"/>
    </w:p>
    <w:p w14:paraId="3B551B51" w14:textId="77777777" w:rsidR="00E83131" w:rsidRDefault="00D66C0D">
      <w:pPr>
        <w:pStyle w:val="2f3"/>
        <w:numPr>
          <w:ilvl w:val="2"/>
          <w:numId w:val="10"/>
        </w:numPr>
        <w:tabs>
          <w:tab w:val="clear" w:pos="709"/>
          <w:tab w:val="left" w:pos="480"/>
          <w:tab w:val="left" w:pos="720"/>
        </w:tabs>
        <w:spacing w:before="0" w:after="60"/>
        <w:ind w:left="0" w:firstLine="0"/>
        <w:jc w:val="both"/>
        <w:rPr>
          <w:sz w:val="24"/>
          <w:szCs w:val="24"/>
        </w:rPr>
      </w:pPr>
      <w:bookmarkStart w:id="54" w:name="_Ref30049"/>
      <w:r>
        <w:rPr>
          <w:sz w:val="24"/>
          <w:szCs w:val="24"/>
        </w:rPr>
        <w:t>Общие требования к заявке</w:t>
      </w:r>
      <w:bookmarkEnd w:id="54"/>
    </w:p>
    <w:p w14:paraId="4B05D09C"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55" w:name="_Ref7749"/>
      <w:bookmarkStart w:id="56" w:name="_Ref56235235"/>
      <w:r>
        <w:rPr>
          <w:sz w:val="24"/>
          <w:szCs w:val="24"/>
        </w:rPr>
        <w:t>Участник должен подготовить заявку, включающую в себя:</w:t>
      </w:r>
      <w:bookmarkEnd w:id="55"/>
    </w:p>
    <w:p w14:paraId="3920D6E0"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а) Заполненные формы в соответствии с образцами форм, установленными в разделе 6 Документации об отборе;</w:t>
      </w:r>
    </w:p>
    <w:p w14:paraId="3BE01FEC"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б) Документы, подтверждающие соответствие Участника обязательным требованиям установленные в п. </w:t>
      </w:r>
      <w:r>
        <w:rPr>
          <w:sz w:val="24"/>
          <w:szCs w:val="24"/>
        </w:rPr>
        <w:fldChar w:fldCharType="begin"/>
      </w:r>
      <w:r>
        <w:rPr>
          <w:sz w:val="24"/>
          <w:szCs w:val="24"/>
        </w:rPr>
        <w:instrText xml:space="preserve"> REF _Ref8269 \n \h </w:instrText>
      </w:r>
      <w:r>
        <w:rPr>
          <w:sz w:val="24"/>
          <w:szCs w:val="24"/>
        </w:rPr>
      </w:r>
      <w:r>
        <w:rPr>
          <w:sz w:val="24"/>
          <w:szCs w:val="24"/>
        </w:rPr>
        <w:fldChar w:fldCharType="separate"/>
      </w:r>
      <w:r>
        <w:rPr>
          <w:sz w:val="24"/>
          <w:szCs w:val="24"/>
        </w:rPr>
        <w:t>2.2.1</w:t>
      </w:r>
      <w:r>
        <w:rPr>
          <w:sz w:val="24"/>
          <w:szCs w:val="24"/>
        </w:rPr>
        <w:fldChar w:fldCharType="end"/>
      </w:r>
      <w:r>
        <w:rPr>
          <w:sz w:val="24"/>
          <w:szCs w:val="24"/>
        </w:rPr>
        <w:t xml:space="preserve"> Документации об отборе;</w:t>
      </w:r>
    </w:p>
    <w:p w14:paraId="203584B1"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в) Документы, подтверждающие соответствие Участника специальным требованиям установленные в п. 5.1 Документации об отборе;</w:t>
      </w:r>
    </w:p>
    <w:p w14:paraId="4030399E"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 г) Документы, подтверждающие квалификацию Участника в качестве квалифицированного поставщика согласно предмету, проводимого предварительного квалификационного отбора установленные в п. 5.2 Документации об отборе;</w:t>
      </w:r>
    </w:p>
    <w:p w14:paraId="151F2889" w14:textId="77777777" w:rsidR="00E83131" w:rsidRDefault="00D66C0D">
      <w:pPr>
        <w:pStyle w:val="afffff4"/>
        <w:numPr>
          <w:ilvl w:val="3"/>
          <w:numId w:val="10"/>
        </w:numPr>
        <w:tabs>
          <w:tab w:val="clear" w:pos="850"/>
          <w:tab w:val="left" w:pos="480"/>
          <w:tab w:val="left" w:pos="720"/>
        </w:tabs>
        <w:spacing w:before="0"/>
        <w:rPr>
          <w:sz w:val="24"/>
          <w:szCs w:val="24"/>
        </w:rPr>
      </w:pPr>
      <w:r>
        <w:rPr>
          <w:sz w:val="24"/>
          <w:szCs w:val="24"/>
        </w:rPr>
        <w:t xml:space="preserve">В случае подачи заявки Коллективным участником: </w:t>
      </w:r>
    </w:p>
    <w:p w14:paraId="6762C3D8" w14:textId="4BAC9913"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а) форма «Заявка на участие в предварительном квалификационном отборе» (п. 6.2 раздела 6 Документации об отборе),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 xml:space="preserve"> Документации об отборе.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Документации </w:t>
      </w:r>
      <w:r w:rsidR="000C6070">
        <w:rPr>
          <w:sz w:val="24"/>
          <w:szCs w:val="24"/>
        </w:rPr>
        <w:t>об отборе,</w:t>
      </w:r>
      <w:r>
        <w:rPr>
          <w:sz w:val="24"/>
          <w:szCs w:val="24"/>
        </w:rPr>
        <w:t xml:space="preserve"> предоставляется по каждому члену коллективного участника отдельно;</w:t>
      </w:r>
    </w:p>
    <w:p w14:paraId="53001886" w14:textId="77777777"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б) документы, предусмотренные подпунктами б), в), г) пункта </w:t>
      </w:r>
      <w:r>
        <w:rPr>
          <w:sz w:val="24"/>
          <w:szCs w:val="24"/>
        </w:rPr>
        <w:fldChar w:fldCharType="begin"/>
      </w:r>
      <w:r>
        <w:rPr>
          <w:sz w:val="24"/>
          <w:szCs w:val="24"/>
        </w:rPr>
        <w:instrText xml:space="preserve"> REF _Ref7749 \n \h </w:instrText>
      </w:r>
      <w:r>
        <w:rPr>
          <w:sz w:val="24"/>
          <w:szCs w:val="24"/>
        </w:rPr>
      </w:r>
      <w:r>
        <w:rPr>
          <w:sz w:val="24"/>
          <w:szCs w:val="24"/>
        </w:rPr>
        <w:fldChar w:fldCharType="separate"/>
      </w:r>
      <w:r>
        <w:rPr>
          <w:sz w:val="24"/>
          <w:szCs w:val="24"/>
        </w:rPr>
        <w:t>3.4.1.1</w:t>
      </w:r>
      <w:r>
        <w:rPr>
          <w:sz w:val="24"/>
          <w:szCs w:val="24"/>
        </w:rPr>
        <w:fldChar w:fldCharType="end"/>
      </w:r>
      <w:r>
        <w:rPr>
          <w:sz w:val="24"/>
          <w:szCs w:val="24"/>
        </w:rPr>
        <w:t xml:space="preserve"> Документации об отборе </w:t>
      </w:r>
      <w:r>
        <w:rPr>
          <w:rFonts w:eastAsia="Arial Unicode MS"/>
          <w:color w:val="000000" w:themeColor="text1"/>
          <w:sz w:val="24"/>
          <w:szCs w:val="24"/>
          <w:lang w:eastAsia="zh-CN"/>
        </w:rPr>
        <w:t>предоставляется</w:t>
      </w:r>
      <w:r>
        <w:rPr>
          <w:sz w:val="24"/>
          <w:szCs w:val="24"/>
        </w:rPr>
        <w:t xml:space="preserve"> каждым членом Коллективного участника.</w:t>
      </w:r>
    </w:p>
    <w:p w14:paraId="45B9AB77"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57" w:name="_Ref56240821"/>
      <w:bookmarkStart w:id="58" w:name="_Ref466382406"/>
      <w:bookmarkStart w:id="59" w:name="_Ref514625050"/>
      <w:r>
        <w:rPr>
          <w:sz w:val="24"/>
          <w:szCs w:val="24"/>
        </w:rPr>
        <w:t>Участник имеет право подать только одну заявку. В случае нарушения этого требования все поданные им заявки подлежат отклонению.</w:t>
      </w:r>
      <w:bookmarkEnd w:id="57"/>
      <w:bookmarkEnd w:id="58"/>
      <w:r>
        <w:rPr>
          <w:sz w:val="24"/>
          <w:szCs w:val="24"/>
        </w:rPr>
        <w:t xml:space="preserve"> </w:t>
      </w:r>
    </w:p>
    <w:p w14:paraId="7EF3C573"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60" w:name="_Ref515979979"/>
      <w:r>
        <w:rPr>
          <w:sz w:val="24"/>
          <w:szCs w:val="24"/>
        </w:rPr>
        <w:t xml:space="preserve">Документы, входящие в заявку, не должны содержать недостоверные сведения или намеренно искажённую информацию, а также должны отсутствовать внутренние противоречия между различными частями и/или документами заявки, </w:t>
      </w:r>
      <w:bookmarkStart w:id="61" w:name="_Hlk109233089"/>
      <w:r>
        <w:rPr>
          <w:sz w:val="24"/>
          <w:szCs w:val="24"/>
        </w:rPr>
        <w:t>в том числе по тексту внутри одного документа</w:t>
      </w:r>
      <w:bookmarkEnd w:id="61"/>
      <w:r>
        <w:rPr>
          <w:sz w:val="24"/>
          <w:szCs w:val="24"/>
        </w:rPr>
        <w:t>.</w:t>
      </w:r>
      <w:bookmarkEnd w:id="59"/>
      <w:bookmarkEnd w:id="60"/>
    </w:p>
    <w:p w14:paraId="68EAC915"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62" w:name="_Ref513467622"/>
      <w:bookmarkStart w:id="63" w:name="_Ref513815715"/>
      <w:bookmarkEnd w:id="56"/>
      <w:r>
        <w:rPr>
          <w:sz w:val="24"/>
          <w:szCs w:val="24"/>
        </w:rPr>
        <w:t xml:space="preserve">Все заполненные формы установленными в разделе 6 должны быть скреплены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w:t>
      </w:r>
      <w:r>
        <w:rPr>
          <w:sz w:val="24"/>
          <w:szCs w:val="24"/>
        </w:rPr>
        <w:lastRenderedPageBreak/>
        <w:t>доверенности (с указанием правомочий на подписание заявки) прикладывается к заявке.</w:t>
      </w:r>
      <w:bookmarkEnd w:id="62"/>
      <w:bookmarkEnd w:id="63"/>
    </w:p>
    <w:p w14:paraId="123111A9" w14:textId="77777777" w:rsidR="00E83131" w:rsidRDefault="00D66C0D">
      <w:pPr>
        <w:numPr>
          <w:ilvl w:val="3"/>
          <w:numId w:val="10"/>
        </w:numPr>
        <w:tabs>
          <w:tab w:val="clear" w:pos="850"/>
          <w:tab w:val="left" w:pos="480"/>
          <w:tab w:val="left" w:pos="720"/>
        </w:tabs>
        <w:ind w:left="0" w:firstLine="0"/>
        <w:jc w:val="both"/>
        <w:rPr>
          <w:sz w:val="24"/>
          <w:szCs w:val="24"/>
        </w:rPr>
      </w:pPr>
      <w:bookmarkStart w:id="64" w:name="_Ref513815728"/>
      <w:r>
        <w:rPr>
          <w:sz w:val="24"/>
          <w:szCs w:val="24"/>
        </w:rPr>
        <w:t>Никакие исправления в тексте заявки не имеют силу</w:t>
      </w:r>
      <w:bookmarkEnd w:id="64"/>
      <w:r>
        <w:rPr>
          <w:sz w:val="24"/>
          <w:szCs w:val="24"/>
        </w:rPr>
        <w:t>.</w:t>
      </w:r>
    </w:p>
    <w:p w14:paraId="7F7F2A80"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с использованием ЭТП, Участники готовят свои заявки с соблюдением следующих условий:</w:t>
      </w:r>
    </w:p>
    <w:p w14:paraId="4C8E73D9"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а) 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0FFF35B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б) Заявка должна быть подписана электронной подписью лица, которое является уполномоченным представителем Участника;</w:t>
      </w:r>
    </w:p>
    <w:p w14:paraId="4CBC2D7B"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5" w:name="_Ref513472258"/>
      <w:r>
        <w:rPr>
          <w:sz w:val="24"/>
          <w:szCs w:val="24"/>
        </w:rPr>
        <w:t xml:space="preserve">в) Документы заявки могут предоставляться как в графическом виде (скан-копии), так и в электронном виде (в формате </w:t>
      </w:r>
      <w:proofErr w:type="spellStart"/>
      <w:r>
        <w:rPr>
          <w:sz w:val="24"/>
          <w:szCs w:val="24"/>
        </w:rPr>
        <w:t>MicrosoftWordDocument</w:t>
      </w:r>
      <w:proofErr w:type="spellEnd"/>
      <w:r>
        <w:rPr>
          <w:sz w:val="24"/>
          <w:szCs w:val="24"/>
        </w:rPr>
        <w:t xml:space="preserve"> (*.</w:t>
      </w:r>
      <w:proofErr w:type="spellStart"/>
      <w:r>
        <w:rPr>
          <w:sz w:val="24"/>
          <w:szCs w:val="24"/>
        </w:rPr>
        <w:t>doc</w:t>
      </w:r>
      <w:proofErr w:type="spellEnd"/>
      <w:r>
        <w:rPr>
          <w:sz w:val="24"/>
          <w:szCs w:val="24"/>
        </w:rPr>
        <w:t xml:space="preserve">), </w:t>
      </w:r>
      <w:proofErr w:type="spellStart"/>
      <w:r>
        <w:rPr>
          <w:sz w:val="24"/>
          <w:szCs w:val="24"/>
        </w:rPr>
        <w:t>MicrosoftExcelSheet</w:t>
      </w:r>
      <w:proofErr w:type="spellEnd"/>
      <w:r>
        <w:rPr>
          <w:sz w:val="24"/>
          <w:szCs w:val="24"/>
        </w:rPr>
        <w:t xml:space="preserve"> (*.</w:t>
      </w:r>
      <w:proofErr w:type="spellStart"/>
      <w:r>
        <w:rPr>
          <w:sz w:val="24"/>
          <w:szCs w:val="24"/>
        </w:rPr>
        <w:t>xls</w:t>
      </w:r>
      <w:proofErr w:type="spellEnd"/>
      <w:r>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5"/>
    </w:p>
    <w:p w14:paraId="6A29A18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г) 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A26635A"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д) Все файлы не должны иметь защиты от их открытия, изменения, копирования их содержимого или их печати;</w:t>
      </w:r>
    </w:p>
    <w:p w14:paraId="0DBE4D17"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6" w:name="_Ref54955494"/>
      <w:r>
        <w:rPr>
          <w:sz w:val="24"/>
          <w:szCs w:val="24"/>
        </w:rPr>
        <w:t>е) В случае если какой-либо документ представлен в нечитаемом виде, данный документ считается не представленным.</w:t>
      </w:r>
      <w:bookmarkEnd w:id="66"/>
    </w:p>
    <w:p w14:paraId="58A01337"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в бумажной форме, Участники готовят свои заявки с соблюдением следующих условий:</w:t>
      </w:r>
    </w:p>
    <w:p w14:paraId="100E1719"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а) Заявка должна быть подготовлена в печатном виде (на бумажном носителе)</w:t>
      </w:r>
      <w:bookmarkStart w:id="67" w:name="_Ref513472935"/>
      <w:r>
        <w:rPr>
          <w:sz w:val="24"/>
          <w:szCs w:val="24"/>
        </w:rPr>
        <w:t>, а также 1 (одной) копии заявки на электронном носителе.</w:t>
      </w:r>
    </w:p>
    <w:p w14:paraId="0798E610" w14:textId="77777777" w:rsidR="00E83131" w:rsidRDefault="00D66C0D">
      <w:pPr>
        <w:pStyle w:val="a1"/>
        <w:widowControl w:val="0"/>
        <w:numPr>
          <w:ilvl w:val="0"/>
          <w:numId w:val="0"/>
        </w:numPr>
        <w:tabs>
          <w:tab w:val="left" w:pos="480"/>
          <w:tab w:val="left" w:pos="720"/>
        </w:tabs>
        <w:spacing w:before="0"/>
        <w:rPr>
          <w:sz w:val="24"/>
          <w:szCs w:val="24"/>
        </w:rPr>
      </w:pPr>
      <w:bookmarkStart w:id="68" w:name="_Ref47088537"/>
      <w:bookmarkStart w:id="69" w:name="_Hlk49441723"/>
      <w:r>
        <w:rPr>
          <w:sz w:val="24"/>
          <w:szCs w:val="24"/>
        </w:rPr>
        <w:t xml:space="preserve">б) 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8"/>
      <w:r>
        <w:rPr>
          <w:sz w:val="24"/>
          <w:szCs w:val="24"/>
        </w:rPr>
        <w:t>В последнем случае копия доверенности (с указанием правомочий на подписание заявки) прикладывается к заявке.</w:t>
      </w:r>
    </w:p>
    <w:bookmarkEnd w:id="69"/>
    <w:p w14:paraId="0FBEAE56"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 xml:space="preserve">в) </w:t>
      </w:r>
      <w:bookmarkStart w:id="70" w:name="_Hlk54955573"/>
      <w:r>
        <w:rPr>
          <w:sz w:val="24"/>
          <w:szCs w:val="24"/>
        </w:rPr>
        <w:t xml:space="preserve">Электронная копия заявки должна быть </w:t>
      </w:r>
      <w:bookmarkEnd w:id="70"/>
      <w:r>
        <w:rPr>
          <w:sz w:val="24"/>
          <w:szCs w:val="24"/>
        </w:rPr>
        <w:t>представлена на одном или нескольких электронных носителях (</w:t>
      </w:r>
      <w:r>
        <w:rPr>
          <w:sz w:val="24"/>
          <w:szCs w:val="24"/>
          <w:lang w:val="en-US"/>
        </w:rPr>
        <w:t>Flash</w:t>
      </w:r>
      <w:r>
        <w:rPr>
          <w:sz w:val="24"/>
          <w:szCs w:val="24"/>
        </w:rPr>
        <w:t xml:space="preserve"> USB, CD или DVD). В состав электронной копии заявки должны входить все документы, составляющие заявку.</w:t>
      </w:r>
    </w:p>
    <w:p w14:paraId="2132C766" w14:textId="77777777" w:rsidR="00E83131" w:rsidRDefault="00D66C0D">
      <w:pPr>
        <w:pStyle w:val="a1"/>
        <w:widowControl w:val="0"/>
        <w:numPr>
          <w:ilvl w:val="0"/>
          <w:numId w:val="0"/>
        </w:numPr>
        <w:tabs>
          <w:tab w:val="left" w:pos="480"/>
          <w:tab w:val="left" w:pos="720"/>
        </w:tabs>
        <w:spacing w:before="0"/>
        <w:rPr>
          <w:sz w:val="24"/>
          <w:szCs w:val="24"/>
        </w:rPr>
      </w:pPr>
      <w:bookmarkStart w:id="71" w:name="_Ref197149499"/>
      <w:bookmarkStart w:id="72" w:name="_Ref56220439"/>
      <w:bookmarkEnd w:id="67"/>
      <w:r>
        <w:rPr>
          <w:sz w:val="24"/>
          <w:szCs w:val="24"/>
        </w:rPr>
        <w:t xml:space="preserve">г) Входящие в состав заявки копии документов, </w:t>
      </w:r>
      <w:bookmarkEnd w:id="71"/>
      <w:r>
        <w:rPr>
          <w:sz w:val="24"/>
          <w:szCs w:val="24"/>
        </w:rPr>
        <w:t>должны быть пронумерованы все без исключения.</w:t>
      </w:r>
    </w:p>
    <w:p w14:paraId="341869B3"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д) 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2"/>
    <w:p w14:paraId="279BC31B" w14:textId="77777777" w:rsidR="00E83131" w:rsidRDefault="00D66C0D">
      <w:pPr>
        <w:numPr>
          <w:ilvl w:val="3"/>
          <w:numId w:val="10"/>
        </w:numPr>
        <w:tabs>
          <w:tab w:val="clear" w:pos="850"/>
          <w:tab w:val="left" w:pos="480"/>
          <w:tab w:val="left" w:pos="720"/>
          <w:tab w:val="left" w:pos="960"/>
        </w:tabs>
        <w:ind w:left="0" w:firstLine="0"/>
        <w:jc w:val="both"/>
        <w:rPr>
          <w:sz w:val="24"/>
          <w:szCs w:val="24"/>
        </w:rPr>
      </w:pPr>
      <w:r>
        <w:rPr>
          <w:sz w:val="24"/>
          <w:szCs w:val="24"/>
        </w:rPr>
        <w:t>В случае выявления несоответствий заявки вышеуказанным требованиям, Заказчик оставляет за собой право отклонить заявку Участника.</w:t>
      </w:r>
      <w:bookmarkStart w:id="73" w:name="_Ref115076752"/>
      <w:bookmarkStart w:id="74" w:name="_Toc210452293"/>
      <w:bookmarkStart w:id="75" w:name="_Toc170292262"/>
      <w:bookmarkStart w:id="76" w:name="_Ref268009165"/>
      <w:bookmarkStart w:id="77" w:name="_Toc167271596"/>
      <w:bookmarkStart w:id="78" w:name="_Toc115776290"/>
    </w:p>
    <w:p w14:paraId="1D98BCCD" w14:textId="77777777" w:rsidR="00E83131" w:rsidRDefault="00D66C0D">
      <w:pPr>
        <w:pStyle w:val="2f3"/>
        <w:numPr>
          <w:ilvl w:val="2"/>
          <w:numId w:val="10"/>
        </w:numPr>
        <w:tabs>
          <w:tab w:val="clear" w:pos="709"/>
          <w:tab w:val="left" w:pos="960"/>
        </w:tabs>
        <w:spacing w:before="120" w:after="0"/>
        <w:ind w:left="0" w:firstLine="0"/>
        <w:jc w:val="both"/>
        <w:rPr>
          <w:sz w:val="24"/>
          <w:szCs w:val="24"/>
        </w:rPr>
      </w:pPr>
      <w:bookmarkStart w:id="79" w:name="_Toc453146031"/>
      <w:bookmarkStart w:id="80" w:name="_Toc452451015"/>
      <w:bookmarkStart w:id="81" w:name="_Toc123123772"/>
      <w:bookmarkStart w:id="82" w:name="_Ref324342156"/>
      <w:bookmarkStart w:id="83" w:name="_Toc57314647"/>
      <w:bookmarkEnd w:id="73"/>
      <w:bookmarkEnd w:id="74"/>
      <w:bookmarkEnd w:id="75"/>
      <w:bookmarkEnd w:id="76"/>
      <w:bookmarkEnd w:id="77"/>
      <w:bookmarkEnd w:id="78"/>
      <w:bookmarkEnd w:id="79"/>
      <w:bookmarkEnd w:id="80"/>
      <w:r>
        <w:rPr>
          <w:sz w:val="24"/>
          <w:szCs w:val="24"/>
        </w:rPr>
        <w:t>Требования к языку заявки</w:t>
      </w:r>
      <w:bookmarkEnd w:id="81"/>
      <w:bookmarkEnd w:id="82"/>
      <w:bookmarkEnd w:id="83"/>
      <w:r>
        <w:rPr>
          <w:sz w:val="24"/>
          <w:szCs w:val="24"/>
        </w:rPr>
        <w:t>.</w:t>
      </w:r>
    </w:p>
    <w:p w14:paraId="078FBDB9" w14:textId="77777777" w:rsidR="00E83131" w:rsidRDefault="00D66C0D">
      <w:pPr>
        <w:numPr>
          <w:ilvl w:val="3"/>
          <w:numId w:val="10"/>
        </w:numPr>
        <w:tabs>
          <w:tab w:val="clear" w:pos="850"/>
          <w:tab w:val="left" w:pos="960"/>
        </w:tabs>
        <w:ind w:left="0" w:firstLine="0"/>
        <w:jc w:val="both"/>
        <w:rPr>
          <w:sz w:val="24"/>
          <w:szCs w:val="24"/>
        </w:rPr>
      </w:pPr>
      <w:bookmarkStart w:id="84" w:name="_Toc57314648"/>
      <w:r>
        <w:rPr>
          <w:sz w:val="24"/>
          <w:szCs w:val="24"/>
        </w:rPr>
        <w:t>Все документы, входящие в состав заявки участника на участие в Отборе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Заказчик вправе не рассматривать документы, не переведенные на русский язык.</w:t>
      </w:r>
      <w:bookmarkStart w:id="85" w:name="_Hlt40850038"/>
      <w:bookmarkEnd w:id="85"/>
    </w:p>
    <w:p w14:paraId="306E0CFE" w14:textId="77777777" w:rsidR="00E83131" w:rsidRDefault="00D66C0D">
      <w:pPr>
        <w:numPr>
          <w:ilvl w:val="1"/>
          <w:numId w:val="10"/>
        </w:numPr>
        <w:spacing w:before="120"/>
        <w:ind w:left="0" w:firstLine="0"/>
        <w:jc w:val="both"/>
        <w:rPr>
          <w:b/>
          <w:bCs/>
          <w:sz w:val="24"/>
          <w:szCs w:val="24"/>
        </w:rPr>
      </w:pPr>
      <w:bookmarkStart w:id="86" w:name="_Ref514649217"/>
      <w:bookmarkStart w:id="87" w:name="_Toc123123777"/>
      <w:bookmarkStart w:id="88" w:name="_Ref30124"/>
      <w:bookmarkEnd w:id="84"/>
      <w:r>
        <w:rPr>
          <w:b/>
          <w:bCs/>
          <w:sz w:val="24"/>
          <w:szCs w:val="24"/>
        </w:rPr>
        <w:t>Подача заявок и их прием</w:t>
      </w:r>
      <w:bookmarkEnd w:id="86"/>
      <w:bookmarkEnd w:id="87"/>
      <w:r>
        <w:rPr>
          <w:b/>
          <w:bCs/>
          <w:sz w:val="24"/>
          <w:szCs w:val="24"/>
        </w:rPr>
        <w:t>.</w:t>
      </w:r>
      <w:bookmarkEnd w:id="88"/>
    </w:p>
    <w:p w14:paraId="08F53B40" w14:textId="77777777" w:rsidR="00E83131" w:rsidRDefault="00D66C0D">
      <w:pPr>
        <w:numPr>
          <w:ilvl w:val="2"/>
          <w:numId w:val="10"/>
        </w:numPr>
        <w:spacing w:after="60"/>
        <w:ind w:left="0" w:firstLine="0"/>
        <w:jc w:val="both"/>
        <w:rPr>
          <w:b/>
          <w:bCs/>
          <w:sz w:val="24"/>
          <w:szCs w:val="24"/>
        </w:rPr>
      </w:pPr>
      <w:bookmarkStart w:id="89" w:name="_Toc123123778"/>
      <w:r>
        <w:rPr>
          <w:b/>
          <w:bCs/>
          <w:sz w:val="24"/>
          <w:szCs w:val="24"/>
        </w:rPr>
        <w:t>Общие требования</w:t>
      </w:r>
      <w:bookmarkEnd w:id="89"/>
    </w:p>
    <w:p w14:paraId="42EECAF6"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Участник вправе подать заявку на участие в закупке в любое время начиная с даты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и до окончания срока подачи заявок,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Если </w:t>
      </w:r>
      <w:r>
        <w:rPr>
          <w:sz w:val="24"/>
          <w:szCs w:val="24"/>
        </w:rPr>
        <w:lastRenderedPageBreak/>
        <w:t xml:space="preserve">Участник представил свою заявку с опозданием, она не рассматривается и не возвращается подавшему ее Участнику. </w:t>
      </w:r>
    </w:p>
    <w:p w14:paraId="5DED087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 Подача Участником заявки означает его безоговорочное согласие с условиями участия в Отборе, содержащимися в Документации об отборе, а также изучение им Документацию об отборе (включая все приложения к ней).</w:t>
      </w:r>
    </w:p>
    <w:p w14:paraId="696BD4C3"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0" w:name="_Toc123123779"/>
      <w:bookmarkStart w:id="91" w:name="_Ref268012040"/>
      <w:bookmarkStart w:id="92" w:name="_Ref56229451"/>
      <w:bookmarkStart w:id="93" w:name="_Toc210452306"/>
      <w:bookmarkStart w:id="94" w:name="_Toc170292276"/>
      <w:bookmarkStart w:id="95" w:name="_Toc329344073"/>
      <w:bookmarkStart w:id="96" w:name="_Toc115776303"/>
      <w:r>
        <w:rPr>
          <w:b/>
          <w:bCs/>
          <w:sz w:val="24"/>
          <w:szCs w:val="24"/>
        </w:rPr>
        <w:t>Особенности подачи заявок при проведении Отбора с использованием ЭТП</w:t>
      </w:r>
      <w:bookmarkEnd w:id="90"/>
    </w:p>
    <w:p w14:paraId="68CE3AD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14:paraId="4AB5446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Правила подачи заявок определяются Регламентом ЭТП. Заявки, полученные Заказчиком не через ЭТП, не рассматриваются. </w:t>
      </w:r>
    </w:p>
    <w:p w14:paraId="270E9AAF"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7" w:name="_Toc123123780"/>
      <w:r>
        <w:rPr>
          <w:b/>
          <w:bCs/>
          <w:sz w:val="24"/>
          <w:szCs w:val="24"/>
        </w:rPr>
        <w:t>Особенности подачи заявок при проведении Отбора в бумажной форме</w:t>
      </w:r>
      <w:bookmarkEnd w:id="97"/>
    </w:p>
    <w:p w14:paraId="7650EEE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Подача и прием заявок производится в печатном виде (на бумажном носителе) по адресу Заказчика, указанному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xml:space="preserve">. </w:t>
      </w:r>
    </w:p>
    <w:p w14:paraId="19EB2BFB" w14:textId="77777777" w:rsidR="00E83131" w:rsidRDefault="00D66C0D">
      <w:pPr>
        <w:numPr>
          <w:ilvl w:val="3"/>
          <w:numId w:val="10"/>
        </w:numPr>
        <w:tabs>
          <w:tab w:val="clear" w:pos="850"/>
          <w:tab w:val="left" w:pos="720"/>
          <w:tab w:val="left" w:pos="960"/>
        </w:tabs>
        <w:ind w:left="0" w:firstLine="0"/>
        <w:jc w:val="both"/>
        <w:rPr>
          <w:sz w:val="24"/>
          <w:szCs w:val="24"/>
        </w:rPr>
      </w:pPr>
      <w:bookmarkStart w:id="98" w:name="_Ref514647745"/>
      <w:r>
        <w:rPr>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8"/>
    </w:p>
    <w:p w14:paraId="6E02F80C" w14:textId="77777777" w:rsidR="00E83131" w:rsidRDefault="00D66C0D">
      <w:pPr>
        <w:numPr>
          <w:ilvl w:val="3"/>
          <w:numId w:val="10"/>
        </w:numPr>
        <w:tabs>
          <w:tab w:val="clear" w:pos="850"/>
          <w:tab w:val="left" w:pos="720"/>
          <w:tab w:val="left" w:pos="960"/>
        </w:tabs>
        <w:ind w:left="0" w:firstLine="0"/>
        <w:jc w:val="both"/>
        <w:rPr>
          <w:sz w:val="24"/>
          <w:szCs w:val="24"/>
        </w:rPr>
      </w:pPr>
      <w:bookmarkStart w:id="99" w:name="_Ref56226704"/>
      <w:bookmarkStart w:id="100" w:name="_Ref389745799"/>
      <w:r>
        <w:rPr>
          <w:sz w:val="24"/>
          <w:szCs w:val="24"/>
        </w:rPr>
        <w:t>На внешнем конверте с заявкой указывается следующая информация:</w:t>
      </w:r>
      <w:bookmarkEnd w:id="99"/>
      <w:bookmarkEnd w:id="100"/>
    </w:p>
    <w:p w14:paraId="02F2E996" w14:textId="77777777" w:rsidR="00E83131" w:rsidRDefault="00D66C0D">
      <w:pPr>
        <w:tabs>
          <w:tab w:val="left" w:pos="720"/>
          <w:tab w:val="left" w:pos="960"/>
        </w:tabs>
        <w:jc w:val="both"/>
        <w:rPr>
          <w:sz w:val="24"/>
          <w:szCs w:val="24"/>
        </w:rPr>
      </w:pPr>
      <w:r>
        <w:rPr>
          <w:sz w:val="24"/>
          <w:szCs w:val="24"/>
        </w:rPr>
        <w:t xml:space="preserve">а) наименование Заказчика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3BF7D178" w14:textId="77777777" w:rsidR="00E83131" w:rsidRDefault="00D66C0D">
      <w:pPr>
        <w:tabs>
          <w:tab w:val="left" w:pos="720"/>
          <w:tab w:val="left" w:pos="960"/>
        </w:tabs>
        <w:jc w:val="both"/>
        <w:rPr>
          <w:sz w:val="24"/>
          <w:szCs w:val="24"/>
        </w:rPr>
      </w:pPr>
      <w:r>
        <w:rPr>
          <w:sz w:val="24"/>
          <w:szCs w:val="24"/>
        </w:rPr>
        <w:t xml:space="preserve">б) место подачи заявки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2D2BC85B" w14:textId="77777777" w:rsidR="00E83131" w:rsidRDefault="00D66C0D">
      <w:pPr>
        <w:tabs>
          <w:tab w:val="left" w:pos="720"/>
          <w:tab w:val="left" w:pos="960"/>
        </w:tabs>
        <w:jc w:val="both"/>
        <w:rPr>
          <w:sz w:val="24"/>
          <w:szCs w:val="24"/>
        </w:rPr>
      </w:pPr>
      <w:r>
        <w:rPr>
          <w:sz w:val="24"/>
          <w:szCs w:val="24"/>
        </w:rPr>
        <w:t xml:space="preserve">г) слова «Не вскрывать до [указывается дата и время окончания срока подачи заявок в соответствии с пунктом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w:t>
      </w:r>
    </w:p>
    <w:p w14:paraId="03B21AC9" w14:textId="77777777" w:rsidR="00E83131" w:rsidRDefault="00D66C0D">
      <w:pPr>
        <w:numPr>
          <w:ilvl w:val="3"/>
          <w:numId w:val="10"/>
        </w:numPr>
        <w:tabs>
          <w:tab w:val="clear" w:pos="850"/>
          <w:tab w:val="left" w:pos="720"/>
          <w:tab w:val="left" w:pos="960"/>
        </w:tabs>
        <w:ind w:left="0" w:firstLine="0"/>
        <w:jc w:val="both"/>
        <w:rPr>
          <w:sz w:val="24"/>
          <w:szCs w:val="24"/>
        </w:rPr>
      </w:pPr>
      <w:bookmarkStart w:id="101" w:name="_Ref513815066"/>
      <w:bookmarkStart w:id="102" w:name="_Ref56221287"/>
      <w:r>
        <w:rPr>
          <w:sz w:val="24"/>
          <w:szCs w:val="24"/>
        </w:rPr>
        <w:t xml:space="preserve">Участникам рекомендуется предварительно (не менее чем за один рабочий день) связаться с представителем Заказчиком, указанным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Заказчика. В случае направления заявки через курьерскую службу рекомендуется уведомить курьера о настоящем порядке доставки заявки.</w:t>
      </w:r>
      <w:bookmarkEnd w:id="101"/>
    </w:p>
    <w:p w14:paraId="62BA4EA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Каждый конверт с заявкой, поступивший в установленный срок, регистрируется Заказчиком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Заказчика требований указать или предоставить сведения об Участнике, от имени которого подается заявка, не допускаются.</w:t>
      </w:r>
    </w:p>
    <w:bookmarkEnd w:id="102"/>
    <w:p w14:paraId="20697C39"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 запросу лица, доставившего конверт с заявкой, Заказчик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sz w:val="24"/>
          <w:szCs w:val="24"/>
        </w:rPr>
        <w:fldChar w:fldCharType="begin"/>
      </w:r>
      <w:r>
        <w:rPr>
          <w:sz w:val="24"/>
          <w:szCs w:val="24"/>
        </w:rPr>
        <w:instrText xml:space="preserve"> REF _Ref514647745 \n \h </w:instrText>
      </w:r>
      <w:r>
        <w:rPr>
          <w:sz w:val="24"/>
          <w:szCs w:val="24"/>
        </w:rPr>
      </w:r>
      <w:r>
        <w:rPr>
          <w:sz w:val="24"/>
          <w:szCs w:val="24"/>
        </w:rPr>
        <w:fldChar w:fldCharType="separate"/>
      </w:r>
      <w:r>
        <w:rPr>
          <w:sz w:val="24"/>
          <w:szCs w:val="24"/>
        </w:rPr>
        <w:t>3.5.3.2</w:t>
      </w:r>
      <w:r>
        <w:rPr>
          <w:sz w:val="24"/>
          <w:szCs w:val="24"/>
        </w:rPr>
        <w:fldChar w:fldCharType="end"/>
      </w:r>
      <w:r>
        <w:rPr>
          <w:sz w:val="24"/>
          <w:szCs w:val="24"/>
        </w:rPr>
        <w:t xml:space="preserve"> – </w:t>
      </w:r>
      <w:r>
        <w:rPr>
          <w:sz w:val="24"/>
          <w:szCs w:val="24"/>
        </w:rPr>
        <w:fldChar w:fldCharType="begin"/>
      </w:r>
      <w:r>
        <w:rPr>
          <w:sz w:val="24"/>
          <w:szCs w:val="24"/>
        </w:rPr>
        <w:instrText xml:space="preserve"> REF _Ref56226704 \n \h </w:instrText>
      </w:r>
      <w:r>
        <w:rPr>
          <w:sz w:val="24"/>
          <w:szCs w:val="24"/>
        </w:rPr>
      </w:r>
      <w:r>
        <w:rPr>
          <w:sz w:val="24"/>
          <w:szCs w:val="24"/>
        </w:rPr>
        <w:fldChar w:fldCharType="separate"/>
      </w:r>
      <w:r>
        <w:rPr>
          <w:sz w:val="24"/>
          <w:szCs w:val="24"/>
        </w:rPr>
        <w:t>3.5.3.3</w:t>
      </w:r>
      <w:r>
        <w:rPr>
          <w:sz w:val="24"/>
          <w:szCs w:val="24"/>
        </w:rPr>
        <w:fldChar w:fldCharType="end"/>
      </w:r>
      <w:r>
        <w:rPr>
          <w:sz w:val="24"/>
          <w:szCs w:val="24"/>
        </w:rPr>
        <w:t>), в расписке делается соответствующая пометка.</w:t>
      </w:r>
    </w:p>
    <w:p w14:paraId="09CF58B9"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103" w:name="_Toc453146057"/>
      <w:bookmarkStart w:id="104" w:name="_Toc453230001"/>
      <w:bookmarkStart w:id="105" w:name="_Toc452451041"/>
      <w:bookmarkStart w:id="106" w:name="_Ref56251474"/>
      <w:bookmarkStart w:id="107" w:name="_Toc123123781"/>
      <w:bookmarkStart w:id="108" w:name="_Toc69728979"/>
      <w:bookmarkStart w:id="109" w:name="_Toc57314665"/>
      <w:bookmarkEnd w:id="91"/>
      <w:bookmarkEnd w:id="92"/>
      <w:bookmarkEnd w:id="93"/>
      <w:bookmarkEnd w:id="94"/>
      <w:bookmarkEnd w:id="95"/>
      <w:bookmarkEnd w:id="96"/>
      <w:bookmarkEnd w:id="103"/>
      <w:bookmarkEnd w:id="104"/>
      <w:bookmarkEnd w:id="105"/>
      <w:r>
        <w:rPr>
          <w:b/>
          <w:bCs/>
          <w:sz w:val="24"/>
          <w:szCs w:val="24"/>
        </w:rPr>
        <w:t>Изменение и отзыв заявок</w:t>
      </w:r>
      <w:bookmarkEnd w:id="106"/>
      <w:bookmarkEnd w:id="107"/>
      <w:bookmarkEnd w:id="108"/>
      <w:bookmarkEnd w:id="109"/>
    </w:p>
    <w:p w14:paraId="728B65A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Если Заказчик продлевает срок окончания подачи заявок, то участник Отбора, уже подавший заявку, вправе принять любое из следующих решений: </w:t>
      </w:r>
    </w:p>
    <w:p w14:paraId="68C7BD90" w14:textId="77777777" w:rsidR="00E83131" w:rsidRDefault="00D66C0D">
      <w:pPr>
        <w:tabs>
          <w:tab w:val="left" w:pos="720"/>
          <w:tab w:val="left" w:pos="960"/>
        </w:tabs>
        <w:jc w:val="both"/>
        <w:rPr>
          <w:sz w:val="24"/>
          <w:szCs w:val="24"/>
        </w:rPr>
      </w:pPr>
      <w:r>
        <w:rPr>
          <w:sz w:val="24"/>
          <w:szCs w:val="24"/>
        </w:rPr>
        <w:t xml:space="preserve">а) отозвать поданную заявку; </w:t>
      </w:r>
    </w:p>
    <w:p w14:paraId="51C02DEE" w14:textId="77777777" w:rsidR="00E83131" w:rsidRDefault="00D66C0D">
      <w:pPr>
        <w:tabs>
          <w:tab w:val="left" w:pos="720"/>
          <w:tab w:val="left" w:pos="960"/>
        </w:tabs>
        <w:jc w:val="both"/>
        <w:rPr>
          <w:sz w:val="24"/>
          <w:szCs w:val="24"/>
        </w:rPr>
      </w:pPr>
      <w:r>
        <w:rPr>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14:paraId="54AEDD86" w14:textId="77777777" w:rsidR="00E83131" w:rsidRDefault="00D66C0D">
      <w:pPr>
        <w:tabs>
          <w:tab w:val="left" w:pos="720"/>
          <w:tab w:val="left" w:pos="960"/>
        </w:tabs>
        <w:jc w:val="both"/>
        <w:rPr>
          <w:sz w:val="24"/>
          <w:szCs w:val="24"/>
        </w:rPr>
      </w:pPr>
      <w:r>
        <w:rPr>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14:paraId="5375444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Отзыв Участником ранее поданной заявки является отказом от участия в Отборе, отозванные заявки не рассматриваются Заказчиком.</w:t>
      </w:r>
    </w:p>
    <w:p w14:paraId="54C86500"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Изменение и отзыв Участником ранее поданной заявки оформляются в соответствии с требованиями пункта </w:t>
      </w:r>
      <w:r>
        <w:rPr>
          <w:sz w:val="24"/>
          <w:szCs w:val="24"/>
        </w:rPr>
        <w:fldChar w:fldCharType="begin"/>
      </w:r>
      <w:r>
        <w:rPr>
          <w:sz w:val="24"/>
          <w:szCs w:val="24"/>
        </w:rPr>
        <w:instrText xml:space="preserve"> REF _Ref30049 \n \h </w:instrText>
      </w:r>
      <w:r>
        <w:rPr>
          <w:sz w:val="24"/>
          <w:szCs w:val="24"/>
        </w:rPr>
      </w:r>
      <w:r>
        <w:rPr>
          <w:sz w:val="24"/>
          <w:szCs w:val="24"/>
        </w:rPr>
        <w:fldChar w:fldCharType="separate"/>
      </w:r>
      <w:r>
        <w:rPr>
          <w:sz w:val="24"/>
          <w:szCs w:val="24"/>
        </w:rPr>
        <w:t>3.4.1</w:t>
      </w:r>
      <w:r>
        <w:rPr>
          <w:sz w:val="24"/>
          <w:szCs w:val="24"/>
        </w:rPr>
        <w:fldChar w:fldCharType="end"/>
      </w:r>
      <w:r>
        <w:rPr>
          <w:sz w:val="24"/>
          <w:szCs w:val="24"/>
        </w:rPr>
        <w:t xml:space="preserve"> и осуществляется в порядке, аналогичном порядку подачи и приема заявок, установленному в подразделе </w:t>
      </w:r>
      <w:r>
        <w:rPr>
          <w:sz w:val="24"/>
          <w:szCs w:val="24"/>
        </w:rPr>
        <w:fldChar w:fldCharType="begin"/>
      </w:r>
      <w:r>
        <w:rPr>
          <w:sz w:val="24"/>
          <w:szCs w:val="24"/>
        </w:rPr>
        <w:instrText xml:space="preserve"> REF _Ref30124 \n \h </w:instrText>
      </w:r>
      <w:r>
        <w:rPr>
          <w:sz w:val="24"/>
          <w:szCs w:val="24"/>
        </w:rPr>
      </w:r>
      <w:r>
        <w:rPr>
          <w:sz w:val="24"/>
          <w:szCs w:val="24"/>
        </w:rPr>
        <w:fldChar w:fldCharType="separate"/>
      </w:r>
      <w:r>
        <w:rPr>
          <w:sz w:val="24"/>
          <w:szCs w:val="24"/>
        </w:rPr>
        <w:t>3.5</w:t>
      </w:r>
      <w:r>
        <w:rPr>
          <w:sz w:val="24"/>
          <w:szCs w:val="24"/>
        </w:rPr>
        <w:fldChar w:fldCharType="end"/>
      </w:r>
      <w:r>
        <w:rPr>
          <w:sz w:val="24"/>
          <w:szCs w:val="24"/>
        </w:rPr>
        <w:t>.</w:t>
      </w:r>
    </w:p>
    <w:p w14:paraId="26D7A6B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lastRenderedPageBreak/>
        <w:t>При проведении Отбора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3A237BA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В случае если Отбор проводится в бумажной форме, применяются следующие условия:</w:t>
      </w:r>
    </w:p>
    <w:p w14:paraId="7E4C2A0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Для отзыва заявки Участник должен направить Заказчику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14:paraId="4AF4753A" w14:textId="77777777" w:rsidR="00E83131" w:rsidRDefault="00D66C0D">
      <w:pPr>
        <w:numPr>
          <w:ilvl w:val="3"/>
          <w:numId w:val="10"/>
        </w:numPr>
        <w:tabs>
          <w:tab w:val="clear" w:pos="850"/>
          <w:tab w:val="left" w:pos="720"/>
          <w:tab w:val="left" w:pos="960"/>
        </w:tabs>
        <w:ind w:left="0" w:firstLine="0"/>
        <w:jc w:val="both"/>
        <w:rPr>
          <w:sz w:val="24"/>
          <w:szCs w:val="24"/>
        </w:rPr>
      </w:pPr>
      <w:bookmarkStart w:id="110" w:name="_Ref6656"/>
      <w:r>
        <w:rPr>
          <w:sz w:val="24"/>
          <w:szCs w:val="24"/>
        </w:rPr>
        <w:t>Для изменения заявки Участник должен подготовить следующие документы:</w:t>
      </w:r>
      <w:bookmarkEnd w:id="110"/>
    </w:p>
    <w:p w14:paraId="1F421E7E" w14:textId="77777777" w:rsidR="00E83131" w:rsidRDefault="00D66C0D">
      <w:pPr>
        <w:tabs>
          <w:tab w:val="left" w:pos="720"/>
          <w:tab w:val="left" w:pos="960"/>
        </w:tabs>
        <w:ind w:leftChars="200" w:left="400"/>
        <w:jc w:val="both"/>
        <w:rPr>
          <w:sz w:val="24"/>
          <w:szCs w:val="24"/>
        </w:rPr>
      </w:pPr>
      <w:r>
        <w:rPr>
          <w:sz w:val="24"/>
          <w:szCs w:val="24"/>
        </w:rPr>
        <w:t>а) письменное обращение к Заказчику с просьбой об изменении заявки на бланке Участника;</w:t>
      </w:r>
    </w:p>
    <w:p w14:paraId="46989B3E" w14:textId="77777777" w:rsidR="00E83131" w:rsidRDefault="00D66C0D">
      <w:pPr>
        <w:tabs>
          <w:tab w:val="left" w:pos="720"/>
          <w:tab w:val="left" w:pos="960"/>
        </w:tabs>
        <w:ind w:leftChars="200" w:left="400"/>
        <w:jc w:val="both"/>
        <w:rPr>
          <w:sz w:val="24"/>
          <w:szCs w:val="24"/>
        </w:rPr>
      </w:pPr>
      <w:r>
        <w:rPr>
          <w:sz w:val="24"/>
          <w:szCs w:val="24"/>
        </w:rPr>
        <w:t>б) перечень изменений в заявке с указанием документов первоначальной заявки, которых данные изменения касаются;</w:t>
      </w:r>
    </w:p>
    <w:p w14:paraId="678880B3" w14:textId="77777777" w:rsidR="00E83131" w:rsidRDefault="00D66C0D">
      <w:pPr>
        <w:tabs>
          <w:tab w:val="left" w:pos="720"/>
          <w:tab w:val="left" w:pos="960"/>
        </w:tabs>
        <w:ind w:leftChars="200" w:left="400"/>
        <w:jc w:val="both"/>
        <w:rPr>
          <w:sz w:val="24"/>
          <w:szCs w:val="24"/>
        </w:rPr>
      </w:pPr>
      <w:r>
        <w:rPr>
          <w:sz w:val="24"/>
          <w:szCs w:val="24"/>
        </w:rPr>
        <w:t>в) новые версии документов, которые изменяются;</w:t>
      </w:r>
    </w:p>
    <w:p w14:paraId="7ABE316F" w14:textId="77777777" w:rsidR="00E83131" w:rsidRDefault="00D66C0D">
      <w:pPr>
        <w:tabs>
          <w:tab w:val="left" w:pos="720"/>
          <w:tab w:val="left" w:pos="960"/>
        </w:tabs>
        <w:ind w:leftChars="200" w:left="400"/>
        <w:jc w:val="both"/>
        <w:rPr>
          <w:sz w:val="24"/>
          <w:szCs w:val="24"/>
        </w:rPr>
      </w:pPr>
      <w:r>
        <w:rPr>
          <w:sz w:val="24"/>
          <w:szCs w:val="24"/>
        </w:rPr>
        <w:t>г) копии такого обращения и прилагаемых документов в соответствии с требованиями Документации об отборе к количеству и порядку предоставляемых копий.</w:t>
      </w:r>
    </w:p>
    <w:p w14:paraId="6D7B6A6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32AEE896" w14:textId="77777777" w:rsidR="00E83131" w:rsidRDefault="00D66C0D">
      <w:pPr>
        <w:numPr>
          <w:ilvl w:val="1"/>
          <w:numId w:val="10"/>
        </w:numPr>
        <w:spacing w:before="120"/>
        <w:ind w:left="0" w:firstLine="0"/>
        <w:jc w:val="both"/>
        <w:rPr>
          <w:b/>
          <w:bCs/>
          <w:sz w:val="24"/>
          <w:szCs w:val="24"/>
        </w:rPr>
      </w:pPr>
      <w:r>
        <w:rPr>
          <w:b/>
          <w:bCs/>
          <w:sz w:val="24"/>
          <w:szCs w:val="24"/>
        </w:rPr>
        <w:t>Рассмотрение заявок участников и подведения итогов Отбора.</w:t>
      </w:r>
    </w:p>
    <w:p w14:paraId="7B1D883F"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Поступившие от участников Отбора заявки рассматриваются Тендерной комиссией Заказчика.</w:t>
      </w:r>
    </w:p>
    <w:p w14:paraId="3700DD36"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14:paraId="37333211"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14:paraId="42147AA9"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При рассмотрении заявок Тендерная комиссия может принять во внимание мнение экспертной группы, которая по поручению Тендерной комиссии может осуществлять экспертизу представленных им заявок.</w:t>
      </w:r>
    </w:p>
    <w:p w14:paraId="26B27FF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14:paraId="28E4B12D"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 xml:space="preserve">В случае, если заявка участника не соответствует требованиям, установленным в Документации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w:t>
      </w:r>
      <w:proofErr w:type="spellStart"/>
      <w:r>
        <w:rPr>
          <w:rFonts w:eastAsia="Calibri"/>
          <w:sz w:val="24"/>
          <w:szCs w:val="24"/>
          <w:lang w:eastAsia="zh-CN"/>
        </w:rPr>
        <w:t>протоколе</w:t>
      </w:r>
      <w:proofErr w:type="spellEnd"/>
      <w:r>
        <w:rPr>
          <w:rFonts w:eastAsia="Calibri"/>
          <w:sz w:val="24"/>
          <w:szCs w:val="24"/>
          <w:lang w:eastAsia="zh-CN"/>
        </w:rPr>
        <w:t xml:space="preserve"> рассмотрения и подведения итогов Отбора. </w:t>
      </w:r>
    </w:p>
    <w:p w14:paraId="686DE1E3"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Arial Unicode MS"/>
          <w:sz w:val="24"/>
          <w:szCs w:val="24"/>
          <w:lang w:eastAsia="zh-CN"/>
        </w:rPr>
        <w:t xml:space="preserve">По результатам рассмотрения заявки Заказчик вправе осуществить дополнительную проверку участников. В рамках данной проверки могут быть запрошены дополнительные документы. </w:t>
      </w:r>
    </w:p>
    <w:p w14:paraId="5A7FB9C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Заявка на участие в отборе может быть отклонена в следующих случаях:</w:t>
      </w:r>
    </w:p>
    <w:p w14:paraId="7107BC5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в существенной мере не отвечает требованиям к оформлению Документации об отборе;</w:t>
      </w:r>
    </w:p>
    <w:p w14:paraId="50D26C9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который не отвечает требованиям Документации об отборе;</w:t>
      </w:r>
    </w:p>
    <w:p w14:paraId="339DB6A7"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содержит очевидные арифметические или грамматические ошибки;</w:t>
      </w:r>
    </w:p>
    <w:p w14:paraId="4474E28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14:paraId="53246323" w14:textId="77777777" w:rsidR="00E83131" w:rsidRDefault="00D66C0D">
      <w:pPr>
        <w:numPr>
          <w:ilvl w:val="2"/>
          <w:numId w:val="10"/>
        </w:numPr>
        <w:tabs>
          <w:tab w:val="clear" w:pos="709"/>
        </w:tabs>
        <w:ind w:left="0" w:firstLine="0"/>
        <w:jc w:val="both"/>
        <w:rPr>
          <w:sz w:val="24"/>
          <w:szCs w:val="24"/>
        </w:rPr>
      </w:pPr>
      <w:r>
        <w:rPr>
          <w:sz w:val="24"/>
          <w:szCs w:val="24"/>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eastAsia="Calibri"/>
          <w:sz w:val="24"/>
          <w:szCs w:val="24"/>
          <w:lang w:eastAsia="zh-CN"/>
        </w:rPr>
        <w:t>Документации об отборе</w:t>
      </w:r>
      <w:r>
        <w:rPr>
          <w:sz w:val="24"/>
          <w:szCs w:val="24"/>
        </w:rPr>
        <w:t xml:space="preserve">. </w:t>
      </w:r>
    </w:p>
    <w:p w14:paraId="35FC11BA" w14:textId="77777777" w:rsidR="00E83131" w:rsidRDefault="00D66C0D">
      <w:pPr>
        <w:numPr>
          <w:ilvl w:val="2"/>
          <w:numId w:val="10"/>
        </w:numPr>
        <w:tabs>
          <w:tab w:val="clear" w:pos="709"/>
        </w:tabs>
        <w:ind w:left="0" w:firstLine="0"/>
        <w:jc w:val="both"/>
        <w:rPr>
          <w:sz w:val="24"/>
          <w:szCs w:val="24"/>
        </w:rPr>
      </w:pPr>
      <w:r>
        <w:rPr>
          <w:sz w:val="24"/>
          <w:szCs w:val="24"/>
        </w:rPr>
        <w:lastRenderedPageBreak/>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14:paraId="2240E882" w14:textId="77777777" w:rsidR="00E83131" w:rsidRDefault="00D66C0D">
      <w:pPr>
        <w:numPr>
          <w:ilvl w:val="2"/>
          <w:numId w:val="10"/>
        </w:numPr>
        <w:tabs>
          <w:tab w:val="clear" w:pos="709"/>
        </w:tabs>
        <w:ind w:left="0" w:firstLine="0"/>
        <w:jc w:val="both"/>
        <w:rPr>
          <w:sz w:val="24"/>
          <w:szCs w:val="24"/>
        </w:rPr>
      </w:pPr>
      <w:r>
        <w:rPr>
          <w:sz w:val="24"/>
          <w:szCs w:val="24"/>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14:paraId="2F249832" w14:textId="77777777" w:rsidR="00E83131" w:rsidRDefault="00D66C0D">
      <w:pPr>
        <w:numPr>
          <w:ilvl w:val="1"/>
          <w:numId w:val="10"/>
        </w:numPr>
        <w:tabs>
          <w:tab w:val="clear" w:pos="567"/>
        </w:tabs>
        <w:spacing w:before="120"/>
        <w:ind w:left="0" w:firstLine="0"/>
        <w:jc w:val="both"/>
        <w:rPr>
          <w:b/>
          <w:bCs/>
          <w:sz w:val="24"/>
          <w:szCs w:val="24"/>
        </w:rPr>
      </w:pPr>
      <w:r>
        <w:rPr>
          <w:b/>
          <w:bCs/>
          <w:sz w:val="24"/>
          <w:szCs w:val="24"/>
        </w:rPr>
        <w:t>Реестр квалифицированных поставщиков.</w:t>
      </w:r>
    </w:p>
    <w:p w14:paraId="29EF8F41" w14:textId="77777777" w:rsidR="00E83131" w:rsidRDefault="00D66C0D">
      <w:pPr>
        <w:numPr>
          <w:ilvl w:val="2"/>
          <w:numId w:val="10"/>
        </w:numPr>
        <w:tabs>
          <w:tab w:val="clear" w:pos="709"/>
        </w:tabs>
        <w:ind w:left="0" w:firstLine="0"/>
        <w:jc w:val="both"/>
        <w:rPr>
          <w:sz w:val="24"/>
          <w:szCs w:val="24"/>
        </w:rPr>
      </w:pPr>
      <w:r>
        <w:rPr>
          <w:sz w:val="24"/>
          <w:szCs w:val="24"/>
        </w:rPr>
        <w:t xml:space="preserve">Реестр является публичным и размещается на сайте Заказчика. </w:t>
      </w:r>
    </w:p>
    <w:p w14:paraId="66578954" w14:textId="77777777" w:rsidR="00E83131" w:rsidRDefault="00D66C0D">
      <w:pPr>
        <w:numPr>
          <w:ilvl w:val="2"/>
          <w:numId w:val="10"/>
        </w:numPr>
        <w:tabs>
          <w:tab w:val="clear" w:pos="709"/>
        </w:tabs>
        <w:ind w:left="0" w:firstLine="0"/>
        <w:jc w:val="both"/>
        <w:rPr>
          <w:sz w:val="24"/>
          <w:szCs w:val="24"/>
        </w:rPr>
      </w:pPr>
      <w:r>
        <w:rPr>
          <w:sz w:val="24"/>
          <w:szCs w:val="24"/>
        </w:rPr>
        <w:t>Реестр формируется Заказчиком на определенный в Документацией об отборе период.</w:t>
      </w:r>
    </w:p>
    <w:p w14:paraId="473C37C1" w14:textId="77777777" w:rsidR="00E83131" w:rsidRDefault="00D66C0D">
      <w:pPr>
        <w:numPr>
          <w:ilvl w:val="2"/>
          <w:numId w:val="10"/>
        </w:numPr>
        <w:tabs>
          <w:tab w:val="clear" w:pos="709"/>
        </w:tabs>
        <w:ind w:left="0" w:firstLine="0"/>
        <w:jc w:val="both"/>
        <w:rPr>
          <w:sz w:val="24"/>
          <w:szCs w:val="24"/>
        </w:rPr>
      </w:pPr>
      <w:r>
        <w:rPr>
          <w:sz w:val="24"/>
          <w:szCs w:val="24"/>
        </w:rPr>
        <w:t>Срок действия Реестра по решению Заказчика может быть продлен.</w:t>
      </w:r>
    </w:p>
    <w:p w14:paraId="6C33B197"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признать Реестр утратившим силу в любое время до окончания периода его действия. </w:t>
      </w:r>
    </w:p>
    <w:p w14:paraId="1630DCD4" w14:textId="30720DA1" w:rsidR="00E83131" w:rsidRDefault="00D66C0D">
      <w:pPr>
        <w:numPr>
          <w:ilvl w:val="2"/>
          <w:numId w:val="10"/>
        </w:numPr>
        <w:tabs>
          <w:tab w:val="clear" w:pos="709"/>
        </w:tabs>
        <w:ind w:left="0" w:firstLine="0"/>
        <w:jc w:val="both"/>
        <w:rPr>
          <w:sz w:val="24"/>
          <w:szCs w:val="24"/>
        </w:rPr>
      </w:pPr>
      <w:r>
        <w:rPr>
          <w:sz w:val="24"/>
          <w:szCs w:val="24"/>
        </w:rPr>
        <w:t xml:space="preserve">В любой момент Заказчик вправе потребовать от любого участника закупок, включенного в Реестр, прохождения </w:t>
      </w:r>
      <w:proofErr w:type="spellStart"/>
      <w:r>
        <w:rPr>
          <w:sz w:val="24"/>
          <w:szCs w:val="24"/>
        </w:rPr>
        <w:t>постквалификации</w:t>
      </w:r>
      <w:proofErr w:type="spellEnd"/>
      <w:r>
        <w:rPr>
          <w:sz w:val="24"/>
          <w:szCs w:val="24"/>
        </w:rPr>
        <w:t xml:space="preserve"> – подтверждения его соответствия требованиям, установленным </w:t>
      </w:r>
      <w:r w:rsidR="000C6070">
        <w:rPr>
          <w:sz w:val="24"/>
          <w:szCs w:val="24"/>
        </w:rPr>
        <w:t>в Документации</w:t>
      </w:r>
      <w:r>
        <w:rPr>
          <w:sz w:val="24"/>
          <w:szCs w:val="24"/>
        </w:rPr>
        <w:t xml:space="preserve"> об отборе. </w:t>
      </w:r>
    </w:p>
    <w:p w14:paraId="6B9464F0" w14:textId="77777777" w:rsidR="00E83131" w:rsidRDefault="00D66C0D">
      <w:pPr>
        <w:numPr>
          <w:ilvl w:val="2"/>
          <w:numId w:val="10"/>
        </w:numPr>
        <w:tabs>
          <w:tab w:val="clear" w:pos="709"/>
        </w:tabs>
        <w:ind w:left="0" w:firstLine="0"/>
        <w:jc w:val="both"/>
        <w:rPr>
          <w:sz w:val="24"/>
          <w:szCs w:val="24"/>
        </w:rPr>
      </w:pPr>
      <w:r>
        <w:rPr>
          <w:sz w:val="24"/>
          <w:szCs w:val="24"/>
        </w:rPr>
        <w:t xml:space="preserve">Участник закупок, не отвечающий по результатам </w:t>
      </w:r>
      <w:proofErr w:type="spellStart"/>
      <w:r>
        <w:rPr>
          <w:sz w:val="24"/>
          <w:szCs w:val="24"/>
        </w:rPr>
        <w:t>постквалификации</w:t>
      </w:r>
      <w:proofErr w:type="spellEnd"/>
      <w:r>
        <w:rPr>
          <w:sz w:val="24"/>
          <w:szCs w:val="24"/>
        </w:rPr>
        <w:t xml:space="preserve">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14:paraId="36F146AC"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принять решение об исключении из Реестра участника закупок: </w:t>
      </w:r>
      <w:r>
        <w:rPr>
          <w:sz w:val="24"/>
          <w:szCs w:val="24"/>
        </w:rPr>
        <w:t xml:space="preserve"> </w:t>
      </w:r>
    </w:p>
    <w:p w14:paraId="6130F525" w14:textId="77777777" w:rsidR="00E83131" w:rsidRDefault="00D66C0D">
      <w:pPr>
        <w:ind w:leftChars="200" w:left="400"/>
        <w:jc w:val="both"/>
        <w:rPr>
          <w:sz w:val="24"/>
          <w:szCs w:val="24"/>
        </w:rPr>
      </w:pPr>
      <w:r>
        <w:rPr>
          <w:sz w:val="24"/>
          <w:szCs w:val="24"/>
        </w:rPr>
        <w:t xml:space="preserve">а) уклонившегося по результатам процедуры закупки от заключения договора; </w:t>
      </w:r>
    </w:p>
    <w:p w14:paraId="2E398347" w14:textId="6D9A9DD7" w:rsidR="00E83131" w:rsidRDefault="00D66C0D">
      <w:pPr>
        <w:ind w:leftChars="200" w:left="400"/>
        <w:jc w:val="both"/>
        <w:rPr>
          <w:sz w:val="24"/>
          <w:szCs w:val="24"/>
        </w:rPr>
      </w:pPr>
      <w:r>
        <w:rPr>
          <w:sz w:val="24"/>
          <w:szCs w:val="24"/>
        </w:rPr>
        <w:t xml:space="preserve">б) </w:t>
      </w:r>
      <w:r w:rsidR="000C6070">
        <w:rPr>
          <w:sz w:val="24"/>
          <w:szCs w:val="24"/>
        </w:rPr>
        <w:t>договор,</w:t>
      </w:r>
      <w:r>
        <w:rPr>
          <w:sz w:val="24"/>
          <w:szCs w:val="24"/>
        </w:rPr>
        <w:t xml:space="preserve"> с которым расторгнут по решению суда или иным способом в связи с существенным нарушением им условий договора; </w:t>
      </w:r>
    </w:p>
    <w:p w14:paraId="6F6E17C7" w14:textId="77777777" w:rsidR="00E83131" w:rsidRDefault="00D66C0D">
      <w:pPr>
        <w:ind w:leftChars="200" w:left="400"/>
        <w:jc w:val="both"/>
        <w:rPr>
          <w:sz w:val="24"/>
          <w:szCs w:val="24"/>
        </w:rPr>
      </w:pPr>
      <w:r>
        <w:rPr>
          <w:sz w:val="24"/>
          <w:szCs w:val="24"/>
        </w:rPr>
        <w:t xml:space="preserve">в) нарушившего условия заключенного договора в части сроков поставки и качества поставляемой продукции; </w:t>
      </w:r>
    </w:p>
    <w:p w14:paraId="6D931717" w14:textId="77777777" w:rsidR="00E83131" w:rsidRDefault="00D66C0D">
      <w:pPr>
        <w:ind w:leftChars="200" w:left="400"/>
        <w:jc w:val="both"/>
        <w:rPr>
          <w:sz w:val="24"/>
          <w:szCs w:val="24"/>
        </w:rPr>
      </w:pPr>
      <w:r>
        <w:rPr>
          <w:sz w:val="24"/>
          <w:szCs w:val="24"/>
        </w:rPr>
        <w:t xml:space="preserve">г) не прошедшего процедуру </w:t>
      </w:r>
      <w:proofErr w:type="spellStart"/>
      <w:r>
        <w:rPr>
          <w:sz w:val="24"/>
          <w:szCs w:val="24"/>
        </w:rPr>
        <w:t>постквалификации</w:t>
      </w:r>
      <w:proofErr w:type="spellEnd"/>
      <w:r>
        <w:rPr>
          <w:sz w:val="24"/>
          <w:szCs w:val="24"/>
        </w:rPr>
        <w:t xml:space="preserve"> в соответствии с Правилами осуществления закупок для нужд Фонда развития ИНТЦ «Русский»; </w:t>
      </w:r>
    </w:p>
    <w:p w14:paraId="3EE9B97A" w14:textId="77777777" w:rsidR="00E83131" w:rsidRDefault="00D66C0D">
      <w:pPr>
        <w:ind w:leftChars="200" w:left="400"/>
        <w:jc w:val="both"/>
        <w:rPr>
          <w:sz w:val="24"/>
          <w:szCs w:val="24"/>
        </w:rPr>
      </w:pPr>
      <w:r>
        <w:rPr>
          <w:sz w:val="24"/>
          <w:szCs w:val="24"/>
        </w:rPr>
        <w:t xml:space="preserve">д) не принявшего участия (по направленным Заказчиком приглашениям) более чем в 2 (двух) процедурах закупок. </w:t>
      </w:r>
    </w:p>
    <w:p w14:paraId="277D5B5B" w14:textId="77777777" w:rsidR="00E83131" w:rsidRDefault="00D66C0D">
      <w:pPr>
        <w:ind w:leftChars="200" w:left="400"/>
        <w:jc w:val="both"/>
        <w:rPr>
          <w:sz w:val="24"/>
          <w:szCs w:val="24"/>
        </w:rPr>
      </w:pPr>
      <w:r>
        <w:rPr>
          <w:sz w:val="24"/>
          <w:szCs w:val="24"/>
        </w:rPr>
        <w:t>е) отрицательного опыта работы/поставок, осуществленных участником Реестра по договорам с Фондом.</w:t>
      </w:r>
    </w:p>
    <w:p w14:paraId="0F268A54" w14:textId="77777777" w:rsidR="00E83131" w:rsidRDefault="00D66C0D">
      <w:pPr>
        <w:numPr>
          <w:ilvl w:val="1"/>
          <w:numId w:val="10"/>
        </w:numPr>
        <w:spacing w:before="120"/>
        <w:ind w:left="0" w:firstLine="0"/>
        <w:jc w:val="both"/>
        <w:rPr>
          <w:b/>
          <w:bCs/>
          <w:sz w:val="24"/>
          <w:szCs w:val="24"/>
        </w:rPr>
      </w:pPr>
      <w:bookmarkStart w:id="111" w:name="_Toc123123795"/>
      <w:bookmarkStart w:id="112" w:name="_Ref514600896"/>
      <w:r>
        <w:rPr>
          <w:b/>
          <w:bCs/>
          <w:sz w:val="24"/>
          <w:szCs w:val="24"/>
        </w:rPr>
        <w:t>Признание Отбора несостоявш</w:t>
      </w:r>
      <w:bookmarkEnd w:id="111"/>
      <w:bookmarkEnd w:id="112"/>
      <w:r>
        <w:rPr>
          <w:b/>
          <w:bCs/>
          <w:sz w:val="24"/>
          <w:szCs w:val="24"/>
        </w:rPr>
        <w:t>имся</w:t>
      </w:r>
    </w:p>
    <w:p w14:paraId="54956AF1" w14:textId="77777777" w:rsidR="00E83131" w:rsidRDefault="00D66C0D">
      <w:pPr>
        <w:numPr>
          <w:ilvl w:val="2"/>
          <w:numId w:val="10"/>
        </w:numPr>
        <w:tabs>
          <w:tab w:val="clear" w:pos="709"/>
        </w:tabs>
        <w:ind w:left="0" w:firstLine="0"/>
        <w:jc w:val="both"/>
        <w:rPr>
          <w:sz w:val="24"/>
          <w:szCs w:val="24"/>
        </w:rPr>
      </w:pPr>
      <w:bookmarkStart w:id="113" w:name="_Toc123123796"/>
      <w:r>
        <w:rPr>
          <w:sz w:val="24"/>
          <w:szCs w:val="24"/>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14:paraId="033482C3" w14:textId="77777777" w:rsidR="00E83131" w:rsidRDefault="00D66C0D">
      <w:pPr>
        <w:numPr>
          <w:ilvl w:val="1"/>
          <w:numId w:val="10"/>
        </w:numPr>
        <w:spacing w:before="120"/>
        <w:ind w:left="0" w:firstLine="0"/>
        <w:jc w:val="both"/>
        <w:rPr>
          <w:b/>
          <w:bCs/>
          <w:sz w:val="24"/>
          <w:szCs w:val="24"/>
        </w:rPr>
      </w:pPr>
      <w:r>
        <w:rPr>
          <w:b/>
          <w:bCs/>
          <w:sz w:val="24"/>
          <w:szCs w:val="24"/>
        </w:rPr>
        <w:t xml:space="preserve">Отказ от проведения (отмена) </w:t>
      </w:r>
      <w:bookmarkEnd w:id="113"/>
      <w:r>
        <w:rPr>
          <w:b/>
          <w:bCs/>
          <w:sz w:val="24"/>
          <w:szCs w:val="24"/>
        </w:rPr>
        <w:t>Отбора</w:t>
      </w:r>
    </w:p>
    <w:p w14:paraId="108912D6" w14:textId="77777777" w:rsidR="00E83131" w:rsidRDefault="00D66C0D">
      <w:pPr>
        <w:numPr>
          <w:ilvl w:val="2"/>
          <w:numId w:val="10"/>
        </w:numPr>
        <w:ind w:left="0" w:firstLine="0"/>
        <w:jc w:val="both"/>
        <w:rPr>
          <w:sz w:val="24"/>
          <w:szCs w:val="24"/>
        </w:rPr>
      </w:pPr>
      <w:r>
        <w:rPr>
          <w:sz w:val="24"/>
          <w:szCs w:val="24"/>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Отбора.</w:t>
      </w:r>
    </w:p>
    <w:p w14:paraId="75A464B9" w14:textId="77777777" w:rsidR="00E83131" w:rsidRDefault="00D66C0D">
      <w:pPr>
        <w:numPr>
          <w:ilvl w:val="1"/>
          <w:numId w:val="10"/>
        </w:numPr>
        <w:spacing w:before="120"/>
        <w:ind w:left="0" w:firstLine="0"/>
        <w:jc w:val="both"/>
        <w:rPr>
          <w:b/>
          <w:bCs/>
          <w:sz w:val="24"/>
          <w:szCs w:val="24"/>
        </w:rPr>
      </w:pPr>
      <w:bookmarkStart w:id="114" w:name="_Ref30970"/>
      <w:r>
        <w:rPr>
          <w:b/>
          <w:bCs/>
          <w:sz w:val="24"/>
          <w:szCs w:val="24"/>
        </w:rPr>
        <w:t>Проведения дополнительных Отборов</w:t>
      </w:r>
      <w:bookmarkEnd w:id="114"/>
    </w:p>
    <w:p w14:paraId="3EB8FAE7" w14:textId="77777777" w:rsidR="00E83131" w:rsidRDefault="00D66C0D">
      <w:pPr>
        <w:numPr>
          <w:ilvl w:val="2"/>
          <w:numId w:val="10"/>
        </w:numPr>
        <w:tabs>
          <w:tab w:val="clear" w:pos="709"/>
        </w:tabs>
        <w:spacing w:after="60"/>
        <w:ind w:left="0" w:firstLine="0"/>
        <w:jc w:val="both"/>
        <w:rPr>
          <w:sz w:val="24"/>
          <w:szCs w:val="24"/>
        </w:rPr>
      </w:pPr>
      <w:r>
        <w:rPr>
          <w:sz w:val="24"/>
          <w:szCs w:val="24"/>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14:paraId="597E46C2" w14:textId="77777777" w:rsidR="00E83131" w:rsidRDefault="00D66C0D">
      <w:pPr>
        <w:jc w:val="both"/>
        <w:rPr>
          <w:b/>
          <w:bCs/>
          <w:sz w:val="24"/>
          <w:szCs w:val="24"/>
        </w:rPr>
      </w:pPr>
      <w:r>
        <w:rPr>
          <w:b/>
          <w:bCs/>
          <w:sz w:val="24"/>
          <w:szCs w:val="24"/>
        </w:rPr>
        <w:br w:type="page"/>
      </w:r>
    </w:p>
    <w:p w14:paraId="5C6D6E52" w14:textId="77777777" w:rsidR="00E83131" w:rsidRDefault="00D66C0D">
      <w:pPr>
        <w:pStyle w:val="11"/>
        <w:numPr>
          <w:ilvl w:val="0"/>
          <w:numId w:val="10"/>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ИНФОРМАЦИЯ О ПРОВЕДЕНИИ ОТБОРА</w:t>
      </w:r>
    </w:p>
    <w:p w14:paraId="6D2E2491" w14:textId="77777777" w:rsidR="00E83131" w:rsidRDefault="00D66C0D">
      <w:pPr>
        <w:numPr>
          <w:ilvl w:val="1"/>
          <w:numId w:val="10"/>
        </w:numPr>
        <w:rPr>
          <w:b/>
          <w:bCs/>
          <w:sz w:val="24"/>
          <w:szCs w:val="24"/>
        </w:rPr>
      </w:pPr>
      <w:r>
        <w:rPr>
          <w:b/>
          <w:bCs/>
          <w:sz w:val="24"/>
          <w:szCs w:val="24"/>
        </w:rPr>
        <w:t>Статус настоящего раздела</w:t>
      </w:r>
    </w:p>
    <w:p w14:paraId="1E3DB448" w14:textId="77777777" w:rsidR="00E83131" w:rsidRDefault="00D66C0D">
      <w:pPr>
        <w:numPr>
          <w:ilvl w:val="2"/>
          <w:numId w:val="10"/>
        </w:numPr>
        <w:ind w:left="0" w:firstLine="0"/>
        <w:jc w:val="both"/>
        <w:rPr>
          <w:sz w:val="24"/>
          <w:szCs w:val="24"/>
        </w:rPr>
      </w:pPr>
      <w:r>
        <w:rPr>
          <w:sz w:val="24"/>
          <w:szCs w:val="24"/>
        </w:rPr>
        <w:t xml:space="preserve">В настоящем разделе содержатся основные сведения о предмете, способе и иных ключевых условиях проводимого Отбора (в том числе информация о применении, изменении, отмене, уточнении отдельных положений прочих разделов настоящей Документации об отборе). </w:t>
      </w:r>
    </w:p>
    <w:p w14:paraId="4039ED52" w14:textId="77777777" w:rsidR="00E83131" w:rsidRDefault="00D66C0D">
      <w:pPr>
        <w:numPr>
          <w:ilvl w:val="2"/>
          <w:numId w:val="10"/>
        </w:numPr>
        <w:ind w:left="0" w:firstLine="0"/>
        <w:jc w:val="both"/>
        <w:rPr>
          <w:sz w:val="24"/>
          <w:szCs w:val="24"/>
        </w:rPr>
      </w:pPr>
      <w:r>
        <w:rPr>
          <w:sz w:val="24"/>
          <w:szCs w:val="24"/>
        </w:rPr>
        <w:t xml:space="preserve">Здесь и далее все ссылки, используемые в настоящей Документации об отборе, относятся к соответствующим пунктам, разделам и подразделам настоящей Документации об отборе, если прямо не предусмотрено иное. </w:t>
      </w:r>
    </w:p>
    <w:p w14:paraId="0952415A" w14:textId="77777777" w:rsidR="00E83131" w:rsidRDefault="00D66C0D">
      <w:pPr>
        <w:numPr>
          <w:ilvl w:val="1"/>
          <w:numId w:val="10"/>
        </w:numPr>
        <w:rPr>
          <w:b/>
          <w:bCs/>
          <w:sz w:val="24"/>
          <w:szCs w:val="24"/>
        </w:rPr>
      </w:pPr>
      <w:r>
        <w:rPr>
          <w:b/>
          <w:bCs/>
          <w:sz w:val="24"/>
          <w:szCs w:val="24"/>
        </w:rPr>
        <w:t>Информация о проводимом предварительном отборе</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50"/>
        <w:gridCol w:w="6218"/>
      </w:tblGrid>
      <w:tr w:rsidR="00E83131" w14:paraId="71119562" w14:textId="77777777">
        <w:trPr>
          <w:trHeight w:val="23"/>
        </w:trPr>
        <w:tc>
          <w:tcPr>
            <w:tcW w:w="801" w:type="dxa"/>
            <w:tcBorders>
              <w:bottom w:val="single" w:sz="4" w:space="0" w:color="auto"/>
            </w:tcBorders>
            <w:vAlign w:val="center"/>
          </w:tcPr>
          <w:p w14:paraId="33A1D603" w14:textId="77777777" w:rsidR="00E83131" w:rsidRDefault="00D66C0D">
            <w:pPr>
              <w:autoSpaceDE w:val="0"/>
              <w:autoSpaceDN w:val="0"/>
              <w:adjustRightInd w:val="0"/>
              <w:jc w:val="both"/>
              <w:rPr>
                <w:rFonts w:eastAsia="Calibri"/>
                <w:b/>
                <w:bCs/>
                <w:color w:val="000000"/>
                <w:sz w:val="24"/>
                <w:szCs w:val="24"/>
                <w:lang w:eastAsia="en-US"/>
              </w:rPr>
            </w:pPr>
            <w:r>
              <w:rPr>
                <w:b/>
                <w:bCs/>
                <w:sz w:val="24"/>
                <w:szCs w:val="24"/>
              </w:rPr>
              <w:t>№п/п</w:t>
            </w:r>
          </w:p>
        </w:tc>
        <w:tc>
          <w:tcPr>
            <w:tcW w:w="3210" w:type="dxa"/>
            <w:tcBorders>
              <w:bottom w:val="single" w:sz="4" w:space="0" w:color="auto"/>
            </w:tcBorders>
            <w:vAlign w:val="center"/>
          </w:tcPr>
          <w:p w14:paraId="629C1365" w14:textId="77777777" w:rsidR="00E83131" w:rsidRDefault="00D66C0D">
            <w:pPr>
              <w:autoSpaceDE w:val="0"/>
              <w:autoSpaceDN w:val="0"/>
              <w:adjustRightInd w:val="0"/>
              <w:jc w:val="center"/>
              <w:rPr>
                <w:rFonts w:eastAsia="Calibri"/>
                <w:b/>
                <w:bCs/>
                <w:color w:val="000000"/>
                <w:sz w:val="24"/>
                <w:szCs w:val="24"/>
                <w:lang w:eastAsia="en-US"/>
              </w:rPr>
            </w:pPr>
            <w:r>
              <w:rPr>
                <w:b/>
                <w:bCs/>
                <w:sz w:val="24"/>
                <w:szCs w:val="24"/>
              </w:rPr>
              <w:t>Наименование</w:t>
            </w:r>
          </w:p>
        </w:tc>
        <w:tc>
          <w:tcPr>
            <w:tcW w:w="6390" w:type="dxa"/>
            <w:tcBorders>
              <w:bottom w:val="single" w:sz="4" w:space="0" w:color="auto"/>
            </w:tcBorders>
            <w:vAlign w:val="center"/>
          </w:tcPr>
          <w:p w14:paraId="18A0EF86"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bCs/>
                <w:sz w:val="24"/>
                <w:szCs w:val="24"/>
                <w:lang w:val="en-US" w:eastAsia="zh-CN"/>
              </w:rPr>
            </w:pPr>
            <w:r>
              <w:rPr>
                <w:b/>
                <w:bCs/>
                <w:sz w:val="24"/>
                <w:szCs w:val="24"/>
              </w:rPr>
              <w:t>Информация</w:t>
            </w:r>
          </w:p>
        </w:tc>
      </w:tr>
      <w:tr w:rsidR="00E83131" w14:paraId="7C407EDC" w14:textId="77777777" w:rsidTr="000C6070">
        <w:trPr>
          <w:trHeight w:val="23"/>
        </w:trPr>
        <w:tc>
          <w:tcPr>
            <w:tcW w:w="801" w:type="dxa"/>
            <w:tcBorders>
              <w:bottom w:val="single" w:sz="4" w:space="0" w:color="auto"/>
            </w:tcBorders>
            <w:vAlign w:val="center"/>
          </w:tcPr>
          <w:p w14:paraId="4A9CC929" w14:textId="77777777" w:rsidR="00E83131" w:rsidRDefault="00E83131">
            <w:pPr>
              <w:numPr>
                <w:ilvl w:val="2"/>
                <w:numId w:val="10"/>
              </w:numPr>
              <w:tabs>
                <w:tab w:val="clear" w:pos="709"/>
              </w:tabs>
              <w:autoSpaceDE w:val="0"/>
              <w:autoSpaceDN w:val="0"/>
              <w:adjustRightInd w:val="0"/>
              <w:ind w:left="0" w:firstLine="0"/>
              <w:rPr>
                <w:rFonts w:eastAsia="Calibri"/>
                <w:bCs/>
                <w:color w:val="000000"/>
                <w:sz w:val="24"/>
                <w:szCs w:val="24"/>
                <w:lang w:eastAsia="en-US"/>
              </w:rPr>
            </w:pPr>
            <w:bookmarkStart w:id="115" w:name="_Ref5775"/>
            <w:bookmarkEnd w:id="115"/>
          </w:p>
        </w:tc>
        <w:tc>
          <w:tcPr>
            <w:tcW w:w="3210" w:type="dxa"/>
            <w:tcBorders>
              <w:bottom w:val="single" w:sz="4" w:space="0" w:color="auto"/>
            </w:tcBorders>
            <w:vAlign w:val="center"/>
          </w:tcPr>
          <w:p w14:paraId="7BDE0DC5" w14:textId="77777777" w:rsidR="00E83131" w:rsidRDefault="00D66C0D">
            <w:pPr>
              <w:autoSpaceDE w:val="0"/>
              <w:autoSpaceDN w:val="0"/>
              <w:adjustRightInd w:val="0"/>
              <w:jc w:val="both"/>
              <w:rPr>
                <w:rFonts w:eastAsia="Calibri"/>
                <w:iCs/>
                <w:color w:val="000000"/>
                <w:sz w:val="24"/>
                <w:szCs w:val="24"/>
                <w:lang w:eastAsia="en-US"/>
              </w:rPr>
            </w:pPr>
            <w:r>
              <w:rPr>
                <w:sz w:val="24"/>
                <w:szCs w:val="24"/>
              </w:rPr>
              <w:t>Заказчик</w:t>
            </w:r>
          </w:p>
        </w:tc>
        <w:tc>
          <w:tcPr>
            <w:tcW w:w="6390" w:type="dxa"/>
            <w:tcBorders>
              <w:bottom w:val="single" w:sz="4" w:space="0" w:color="auto"/>
            </w:tcBorders>
            <w:vAlign w:val="center"/>
          </w:tcPr>
          <w:p w14:paraId="10C343A4"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14:paraId="2E06B4D5"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14:paraId="52542971"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14:paraId="01C6BAA2" w14:textId="77777777" w:rsidR="00E83131" w:rsidRDefault="00D66C0D">
            <w:pPr>
              <w:widowControl w:val="0"/>
              <w:suppressAutoHyphens/>
              <w:spacing w:line="100" w:lineRule="atLeast"/>
              <w:jc w:val="both"/>
              <w:rPr>
                <w:rFonts w:eastAsia="Lucida Sans Unicode"/>
                <w:kern w:val="1"/>
                <w:sz w:val="24"/>
                <w:szCs w:val="24"/>
              </w:rPr>
            </w:pPr>
            <w:r>
              <w:rPr>
                <w:rFonts w:eastAsia="Lucida Sans Unicode"/>
                <w:kern w:val="1"/>
                <w:sz w:val="24"/>
                <w:szCs w:val="24"/>
                <w:lang w:bidi="ru-RU"/>
              </w:rPr>
              <w:t>остров Русский, п. Аякс, д. 10</w:t>
            </w:r>
            <w:r>
              <w:rPr>
                <w:rFonts w:eastAsia="Lucida Sans Unicode"/>
                <w:kern w:val="1"/>
                <w:sz w:val="24"/>
                <w:szCs w:val="24"/>
              </w:rPr>
              <w:t>, офис Л519</w:t>
            </w:r>
          </w:p>
          <w:p w14:paraId="3FF27F84" w14:textId="77777777" w:rsidR="00E83131" w:rsidRDefault="00D66C0D">
            <w:pPr>
              <w:widowControl w:val="0"/>
              <w:numPr>
                <w:ilvl w:val="0"/>
                <w:numId w:val="12"/>
              </w:numPr>
              <w:suppressAutoHyphens/>
              <w:spacing w:line="100" w:lineRule="atLeast"/>
              <w:jc w:val="both"/>
              <w:rPr>
                <w:rStyle w:val="ae"/>
                <w:rFonts w:eastAsia="Arial Unicode MS"/>
                <w:color w:val="auto"/>
                <w:sz w:val="24"/>
                <w:szCs w:val="24"/>
                <w:lang w:val="en-US" w:eastAsia="zh-CN"/>
              </w:rPr>
            </w:pPr>
            <w:r>
              <w:rPr>
                <w:rFonts w:eastAsia="Arial Unicode MS"/>
                <w:sz w:val="24"/>
                <w:szCs w:val="24"/>
                <w:lang w:val="en-US" w:eastAsia="zh-CN"/>
              </w:rPr>
              <w:t xml:space="preserve">mail: </w:t>
            </w:r>
            <w:hyperlink r:id="rId12" w:history="1">
              <w:r>
                <w:rPr>
                  <w:rStyle w:val="ae"/>
                  <w:rFonts w:eastAsia="Arial Unicode MS"/>
                  <w:color w:val="auto"/>
                  <w:sz w:val="24"/>
                  <w:szCs w:val="24"/>
                  <w:lang w:val="en-US" w:eastAsia="zh-CN"/>
                </w:rPr>
                <w:t>intc@iostrov.ru</w:t>
              </w:r>
            </w:hyperlink>
          </w:p>
          <w:p w14:paraId="5512BA4E" w14:textId="77777777" w:rsidR="00E83131" w:rsidRDefault="00D66C0D">
            <w:pPr>
              <w:widowControl w:val="0"/>
              <w:suppressAutoHyphens/>
              <w:spacing w:line="100" w:lineRule="atLeast"/>
              <w:jc w:val="both"/>
              <w:rPr>
                <w:rStyle w:val="ae"/>
                <w:rFonts w:eastAsia="Arial Unicode MS"/>
                <w:color w:val="auto"/>
                <w:sz w:val="24"/>
                <w:szCs w:val="24"/>
                <w:u w:val="none"/>
                <w:lang w:eastAsia="zh-CN"/>
              </w:rPr>
            </w:pPr>
            <w:proofErr w:type="gramStart"/>
            <w:r>
              <w:rPr>
                <w:rStyle w:val="ae"/>
                <w:rFonts w:eastAsia="Arial Unicode MS"/>
                <w:color w:val="auto"/>
                <w:sz w:val="24"/>
                <w:szCs w:val="24"/>
                <w:u w:val="none"/>
                <w:lang w:eastAsia="zh-CN"/>
              </w:rPr>
              <w:t>Тел.:+</w:t>
            </w:r>
            <w:proofErr w:type="gramEnd"/>
            <w:r>
              <w:rPr>
                <w:rStyle w:val="ae"/>
                <w:rFonts w:eastAsia="Arial Unicode MS"/>
                <w:color w:val="auto"/>
                <w:sz w:val="24"/>
                <w:szCs w:val="24"/>
                <w:u w:val="none"/>
                <w:lang w:eastAsia="zh-CN"/>
              </w:rPr>
              <w:t>7(423)229-09-19</w:t>
            </w:r>
          </w:p>
          <w:p w14:paraId="4A821A87" w14:textId="77777777" w:rsidR="00E83131"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sz w:val="24"/>
                <w:szCs w:val="24"/>
                <w:lang w:eastAsia="zh-CN"/>
              </w:rPr>
            </w:pPr>
            <w:r>
              <w:rPr>
                <w:rFonts w:eastAsia="Arial Unicode MS"/>
                <w:sz w:val="24"/>
                <w:szCs w:val="24"/>
                <w:lang w:eastAsia="zh-CN"/>
              </w:rPr>
              <w:t>Контактные лицо: Осипов Евгений Юрьевич, тел.: +7-904-628-67-87</w:t>
            </w:r>
          </w:p>
        </w:tc>
      </w:tr>
      <w:tr w:rsidR="00E83131" w14:paraId="2D93C0C4" w14:textId="77777777" w:rsidTr="000C6070">
        <w:trPr>
          <w:trHeight w:val="23"/>
        </w:trPr>
        <w:tc>
          <w:tcPr>
            <w:tcW w:w="801" w:type="dxa"/>
            <w:tcBorders>
              <w:bottom w:val="single" w:sz="4" w:space="0" w:color="auto"/>
            </w:tcBorders>
          </w:tcPr>
          <w:p w14:paraId="514FCB9C" w14:textId="77777777" w:rsidR="00E83131" w:rsidRDefault="00E83131">
            <w:pPr>
              <w:widowControl w:val="0"/>
              <w:numPr>
                <w:ilvl w:val="2"/>
                <w:numId w:val="10"/>
              </w:numPr>
              <w:tabs>
                <w:tab w:val="clear" w:pos="709"/>
              </w:tabs>
              <w:ind w:left="0" w:firstLine="0"/>
              <w:jc w:val="both"/>
              <w:rPr>
                <w:color w:val="000000"/>
                <w:sz w:val="24"/>
                <w:szCs w:val="24"/>
              </w:rPr>
            </w:pPr>
            <w:bookmarkStart w:id="116" w:name="_Ref32093"/>
            <w:bookmarkStart w:id="117" w:name="_Ref32165"/>
            <w:bookmarkEnd w:id="116"/>
            <w:bookmarkEnd w:id="117"/>
          </w:p>
        </w:tc>
        <w:tc>
          <w:tcPr>
            <w:tcW w:w="3210" w:type="dxa"/>
            <w:tcBorders>
              <w:bottom w:val="single" w:sz="4" w:space="0" w:color="auto"/>
            </w:tcBorders>
            <w:vAlign w:val="center"/>
          </w:tcPr>
          <w:p w14:paraId="7D430C17" w14:textId="77777777" w:rsidR="00E83131" w:rsidRDefault="00D66C0D">
            <w:pPr>
              <w:widowControl w:val="0"/>
              <w:spacing w:after="60"/>
              <w:jc w:val="both"/>
              <w:rPr>
                <w:color w:val="000000"/>
                <w:sz w:val="24"/>
                <w:szCs w:val="24"/>
              </w:rPr>
            </w:pPr>
            <w:r>
              <w:rPr>
                <w:color w:val="000000"/>
                <w:sz w:val="24"/>
                <w:szCs w:val="24"/>
              </w:rPr>
              <w:t>Предмет Отбора</w:t>
            </w:r>
          </w:p>
        </w:tc>
        <w:tc>
          <w:tcPr>
            <w:tcW w:w="6390" w:type="dxa"/>
            <w:tcBorders>
              <w:bottom w:val="single" w:sz="4" w:space="0" w:color="auto"/>
            </w:tcBorders>
            <w:shd w:val="clear" w:color="auto" w:fill="auto"/>
          </w:tcPr>
          <w:p w14:paraId="1033C831" w14:textId="384329CA" w:rsidR="00E83131" w:rsidRPr="000C6070" w:rsidRDefault="00D66C0D">
            <w:pPr>
              <w:pStyle w:val="Tableheader"/>
              <w:jc w:val="both"/>
              <w:rPr>
                <w:b w:val="0"/>
                <w:snapToGrid w:val="0"/>
                <w:sz w:val="24"/>
              </w:rPr>
            </w:pPr>
            <w:r w:rsidRPr="000C6070">
              <w:rPr>
                <w:b w:val="0"/>
                <w:snapToGrid w:val="0"/>
                <w:sz w:val="24"/>
              </w:rPr>
              <w:t xml:space="preserve">Включение в Реестр </w:t>
            </w:r>
            <w:r w:rsidR="000C6070" w:rsidRPr="000C6070">
              <w:rPr>
                <w:b w:val="0"/>
                <w:snapToGrid w:val="0"/>
                <w:sz w:val="24"/>
              </w:rPr>
              <w:t>квалифицированных подрядных организаций,</w:t>
            </w:r>
            <w:r w:rsidRPr="000C6070">
              <w:rPr>
                <w:b w:val="0"/>
                <w:snapToGrid w:val="0"/>
                <w:sz w:val="24"/>
              </w:rPr>
              <w:t xml:space="preserve"> выбираемых для участия в закупочных процедурах с целью заключения договоров на </w:t>
            </w:r>
            <w:r w:rsidR="00F53E25" w:rsidRPr="000C6070">
              <w:rPr>
                <w:b w:val="0"/>
                <w:snapToGrid w:val="0"/>
                <w:sz w:val="24"/>
              </w:rPr>
              <w:t>предоставление услуг строительного контроля на объектах инновационного научно-технологического центра «Русский» с</w:t>
            </w:r>
            <w:r w:rsidRPr="000C6070">
              <w:rPr>
                <w:b w:val="0"/>
                <w:snapToGrid w:val="0"/>
                <w:sz w:val="24"/>
              </w:rPr>
              <w:t xml:space="preserve"> начальной максимальной ценой такого договора, не превышающей </w:t>
            </w:r>
            <w:r w:rsidR="00F53E25" w:rsidRPr="000C6070">
              <w:rPr>
                <w:b w:val="0"/>
                <w:snapToGrid w:val="0"/>
                <w:sz w:val="24"/>
              </w:rPr>
              <w:t>15</w:t>
            </w:r>
            <w:r w:rsidRPr="000C6070">
              <w:rPr>
                <w:b w:val="0"/>
                <w:snapToGrid w:val="0"/>
                <w:sz w:val="24"/>
              </w:rPr>
              <w:t> 000 000 (</w:t>
            </w:r>
            <w:r w:rsidR="00F53E25" w:rsidRPr="000C6070">
              <w:rPr>
                <w:b w:val="0"/>
                <w:snapToGrid w:val="0"/>
                <w:sz w:val="24"/>
              </w:rPr>
              <w:t xml:space="preserve">пятнадцать </w:t>
            </w:r>
            <w:r w:rsidRPr="000C6070">
              <w:rPr>
                <w:b w:val="0"/>
                <w:snapToGrid w:val="0"/>
                <w:sz w:val="24"/>
              </w:rPr>
              <w:t>миллионов) рублей.</w:t>
            </w:r>
          </w:p>
        </w:tc>
      </w:tr>
      <w:tr w:rsidR="00E83131" w14:paraId="2082AB16" w14:textId="77777777">
        <w:trPr>
          <w:trHeight w:val="23"/>
        </w:trPr>
        <w:tc>
          <w:tcPr>
            <w:tcW w:w="801" w:type="dxa"/>
            <w:tcBorders>
              <w:bottom w:val="single" w:sz="4" w:space="0" w:color="auto"/>
            </w:tcBorders>
          </w:tcPr>
          <w:p w14:paraId="1856E530" w14:textId="77777777" w:rsidR="00E83131" w:rsidRDefault="00E83131">
            <w:pPr>
              <w:numPr>
                <w:ilvl w:val="2"/>
                <w:numId w:val="10"/>
              </w:numPr>
              <w:tabs>
                <w:tab w:val="clear" w:pos="709"/>
              </w:tabs>
              <w:ind w:left="0" w:firstLine="0"/>
              <w:jc w:val="both"/>
              <w:rPr>
                <w:kern w:val="2"/>
                <w:sz w:val="24"/>
                <w:szCs w:val="24"/>
              </w:rPr>
            </w:pPr>
          </w:p>
        </w:tc>
        <w:tc>
          <w:tcPr>
            <w:tcW w:w="3210" w:type="dxa"/>
            <w:tcBorders>
              <w:bottom w:val="single" w:sz="4" w:space="0" w:color="auto"/>
            </w:tcBorders>
            <w:vAlign w:val="center"/>
          </w:tcPr>
          <w:p w14:paraId="58A32EF0" w14:textId="77777777" w:rsidR="00E83131" w:rsidRDefault="00D66C0D">
            <w:pPr>
              <w:jc w:val="both"/>
              <w:rPr>
                <w:kern w:val="2"/>
                <w:sz w:val="24"/>
                <w:szCs w:val="24"/>
              </w:rPr>
            </w:pPr>
            <w:r>
              <w:rPr>
                <w:color w:val="000000"/>
                <w:sz w:val="24"/>
                <w:szCs w:val="24"/>
              </w:rPr>
              <w:t>Период действия Реестра</w:t>
            </w:r>
          </w:p>
        </w:tc>
        <w:tc>
          <w:tcPr>
            <w:tcW w:w="6390" w:type="dxa"/>
            <w:tcBorders>
              <w:bottom w:val="single" w:sz="4" w:space="0" w:color="auto"/>
            </w:tcBorders>
          </w:tcPr>
          <w:p w14:paraId="074C987D" w14:textId="77777777" w:rsidR="00E83131" w:rsidRDefault="00D66C0D">
            <w:pPr>
              <w:jc w:val="both"/>
              <w:rPr>
                <w:color w:val="000000"/>
                <w:sz w:val="24"/>
                <w:szCs w:val="24"/>
              </w:rPr>
            </w:pPr>
            <w:r>
              <w:rPr>
                <w:color w:val="000000"/>
                <w:sz w:val="24"/>
                <w:szCs w:val="24"/>
              </w:rPr>
              <w:t>До 01 июня 2024 года</w:t>
            </w:r>
          </w:p>
        </w:tc>
      </w:tr>
      <w:tr w:rsidR="00E83131" w14:paraId="4532FFB0" w14:textId="77777777">
        <w:trPr>
          <w:trHeight w:val="23"/>
        </w:trPr>
        <w:tc>
          <w:tcPr>
            <w:tcW w:w="801" w:type="dxa"/>
            <w:tcBorders>
              <w:bottom w:val="single" w:sz="4" w:space="0" w:color="auto"/>
            </w:tcBorders>
          </w:tcPr>
          <w:p w14:paraId="4FEA1CE5" w14:textId="77777777" w:rsidR="00E83131" w:rsidRDefault="00E83131">
            <w:pPr>
              <w:numPr>
                <w:ilvl w:val="2"/>
                <w:numId w:val="10"/>
              </w:numPr>
              <w:tabs>
                <w:tab w:val="clear" w:pos="709"/>
              </w:tabs>
              <w:ind w:left="0" w:firstLine="0"/>
              <w:jc w:val="both"/>
              <w:rPr>
                <w:kern w:val="2"/>
                <w:sz w:val="24"/>
                <w:szCs w:val="24"/>
              </w:rPr>
            </w:pPr>
            <w:bookmarkStart w:id="118" w:name="_Ref32612"/>
            <w:bookmarkEnd w:id="118"/>
          </w:p>
        </w:tc>
        <w:tc>
          <w:tcPr>
            <w:tcW w:w="3210" w:type="dxa"/>
            <w:tcBorders>
              <w:bottom w:val="single" w:sz="4" w:space="0" w:color="auto"/>
            </w:tcBorders>
            <w:vAlign w:val="center"/>
          </w:tcPr>
          <w:p w14:paraId="636355FB" w14:textId="77777777" w:rsidR="00E83131" w:rsidRDefault="00D66C0D">
            <w:pPr>
              <w:jc w:val="both"/>
              <w:rPr>
                <w:kern w:val="2"/>
                <w:sz w:val="24"/>
                <w:szCs w:val="24"/>
              </w:rPr>
            </w:pPr>
            <w:r>
              <w:rPr>
                <w:kern w:val="2"/>
                <w:sz w:val="24"/>
                <w:szCs w:val="24"/>
              </w:rPr>
              <w:t>Участники Отбора</w:t>
            </w:r>
          </w:p>
        </w:tc>
        <w:tc>
          <w:tcPr>
            <w:tcW w:w="6390" w:type="dxa"/>
            <w:tcBorders>
              <w:bottom w:val="single" w:sz="4" w:space="0" w:color="auto"/>
            </w:tcBorders>
          </w:tcPr>
          <w:p w14:paraId="74E66163" w14:textId="77777777" w:rsidR="00E83131" w:rsidRDefault="00D66C0D">
            <w:pPr>
              <w:jc w:val="both"/>
              <w:rPr>
                <w:color w:val="000000"/>
                <w:sz w:val="24"/>
                <w:szCs w:val="24"/>
              </w:rPr>
            </w:pPr>
            <w:r>
              <w:rPr>
                <w:color w:val="000000"/>
                <w:sz w:val="24"/>
                <w:szCs w:val="24"/>
              </w:rPr>
              <w:t>Участвовать в закупке могут любые заинтересованные лица</w:t>
            </w:r>
          </w:p>
        </w:tc>
      </w:tr>
      <w:tr w:rsidR="00E83131" w14:paraId="768ED610" w14:textId="77777777">
        <w:trPr>
          <w:trHeight w:val="23"/>
        </w:trPr>
        <w:tc>
          <w:tcPr>
            <w:tcW w:w="801" w:type="dxa"/>
            <w:tcBorders>
              <w:bottom w:val="single" w:sz="4" w:space="0" w:color="auto"/>
            </w:tcBorders>
          </w:tcPr>
          <w:p w14:paraId="5087CBFE"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04A9ACF0" w14:textId="77777777" w:rsidR="00E83131" w:rsidRDefault="00D66C0D">
            <w:pPr>
              <w:autoSpaceDE w:val="0"/>
              <w:autoSpaceDN w:val="0"/>
              <w:adjustRightInd w:val="0"/>
              <w:rPr>
                <w:sz w:val="24"/>
                <w:szCs w:val="24"/>
              </w:rPr>
            </w:pPr>
            <w:r>
              <w:rPr>
                <w:rFonts w:eastAsia="Calibri"/>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sz="4" w:space="0" w:color="auto"/>
            </w:tcBorders>
            <w:vAlign w:val="center"/>
          </w:tcPr>
          <w:p w14:paraId="7C5C289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snapToGrid w:val="0"/>
                <w:sz w:val="24"/>
                <w:szCs w:val="24"/>
              </w:rPr>
            </w:pPr>
            <w:r>
              <w:rPr>
                <w:rFonts w:eastAsia="Arial Unicode MS"/>
                <w:sz w:val="24"/>
                <w:szCs w:val="24"/>
                <w:lang w:eastAsia="zh-CN"/>
              </w:rPr>
              <w:t>Не установлено.</w:t>
            </w:r>
          </w:p>
        </w:tc>
      </w:tr>
      <w:tr w:rsidR="00E83131" w14:paraId="6545CDFE" w14:textId="77777777">
        <w:trPr>
          <w:trHeight w:val="23"/>
        </w:trPr>
        <w:tc>
          <w:tcPr>
            <w:tcW w:w="801" w:type="dxa"/>
            <w:tcBorders>
              <w:bottom w:val="single" w:sz="4" w:space="0" w:color="auto"/>
            </w:tcBorders>
          </w:tcPr>
          <w:p w14:paraId="60B72B82"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6E0CF244" w14:textId="77777777" w:rsidR="00E83131" w:rsidRDefault="00D66C0D">
            <w:pPr>
              <w:pStyle w:val="Tabletext"/>
              <w:jc w:val="both"/>
              <w:rPr>
                <w:sz w:val="24"/>
              </w:rPr>
            </w:pPr>
            <w:r>
              <w:rPr>
                <w:sz w:val="24"/>
              </w:rPr>
              <w:t>Дополнительный отбор</w:t>
            </w:r>
          </w:p>
        </w:tc>
        <w:tc>
          <w:tcPr>
            <w:tcW w:w="6390" w:type="dxa"/>
            <w:tcBorders>
              <w:bottom w:val="single" w:sz="4" w:space="0" w:color="auto"/>
            </w:tcBorders>
          </w:tcPr>
          <w:p w14:paraId="01B704F5" w14:textId="77777777" w:rsidR="00E83131" w:rsidRDefault="00D66C0D">
            <w:pPr>
              <w:pStyle w:val="Tableheader"/>
              <w:jc w:val="both"/>
              <w:rPr>
                <w:b w:val="0"/>
                <w:snapToGrid w:val="0"/>
                <w:sz w:val="24"/>
              </w:rPr>
            </w:pPr>
            <w:r>
              <w:rPr>
                <w:b w:val="0"/>
                <w:snapToGrid w:val="0"/>
                <w:sz w:val="24"/>
              </w:rPr>
              <w:t>Нет</w:t>
            </w:r>
          </w:p>
        </w:tc>
      </w:tr>
      <w:tr w:rsidR="00E83131" w14:paraId="0BFA5560" w14:textId="77777777">
        <w:trPr>
          <w:trHeight w:val="23"/>
        </w:trPr>
        <w:tc>
          <w:tcPr>
            <w:tcW w:w="801" w:type="dxa"/>
            <w:tcBorders>
              <w:bottom w:val="single" w:sz="4" w:space="0" w:color="auto"/>
            </w:tcBorders>
          </w:tcPr>
          <w:p w14:paraId="41FC82CF" w14:textId="77777777" w:rsidR="00E83131" w:rsidRDefault="00E83131">
            <w:pPr>
              <w:widowControl w:val="0"/>
              <w:numPr>
                <w:ilvl w:val="2"/>
                <w:numId w:val="10"/>
              </w:numPr>
              <w:tabs>
                <w:tab w:val="clear" w:pos="709"/>
              </w:tabs>
              <w:ind w:left="0" w:firstLine="0"/>
              <w:jc w:val="both"/>
              <w:rPr>
                <w:color w:val="000000"/>
                <w:sz w:val="24"/>
                <w:szCs w:val="24"/>
              </w:rPr>
            </w:pPr>
            <w:bookmarkStart w:id="119" w:name="_Ref32449"/>
            <w:bookmarkEnd w:id="119"/>
          </w:p>
        </w:tc>
        <w:tc>
          <w:tcPr>
            <w:tcW w:w="3210" w:type="dxa"/>
            <w:tcBorders>
              <w:bottom w:val="single" w:sz="4" w:space="0" w:color="auto"/>
            </w:tcBorders>
            <w:vAlign w:val="center"/>
          </w:tcPr>
          <w:p w14:paraId="0F332182" w14:textId="77777777" w:rsidR="00E83131" w:rsidRDefault="00D66C0D">
            <w:pPr>
              <w:pStyle w:val="Tabletext"/>
              <w:jc w:val="both"/>
              <w:rPr>
                <w:sz w:val="24"/>
              </w:rPr>
            </w:pPr>
            <w:r>
              <w:rPr>
                <w:sz w:val="24"/>
              </w:rPr>
              <w:t>Использование ЭТП при проведении Отбора</w:t>
            </w:r>
          </w:p>
        </w:tc>
        <w:tc>
          <w:tcPr>
            <w:tcW w:w="6390" w:type="dxa"/>
            <w:tcBorders>
              <w:bottom w:val="single" w:sz="4" w:space="0" w:color="auto"/>
            </w:tcBorders>
          </w:tcPr>
          <w:p w14:paraId="379937B1" w14:textId="77777777" w:rsidR="00E83131" w:rsidRDefault="00D66C0D">
            <w:pPr>
              <w:pStyle w:val="Tableheader"/>
              <w:rPr>
                <w:i/>
                <w:sz w:val="24"/>
                <w:shd w:val="clear" w:color="auto" w:fill="FFFF99"/>
              </w:rPr>
            </w:pPr>
            <w:r>
              <w:rPr>
                <w:b w:val="0"/>
                <w:snapToGrid w:val="0"/>
                <w:sz w:val="24"/>
              </w:rPr>
              <w:t xml:space="preserve">Да </w:t>
            </w:r>
          </w:p>
        </w:tc>
      </w:tr>
      <w:tr w:rsidR="00E83131" w14:paraId="7A836BAC" w14:textId="77777777">
        <w:trPr>
          <w:trHeight w:val="23"/>
        </w:trPr>
        <w:tc>
          <w:tcPr>
            <w:tcW w:w="801" w:type="dxa"/>
            <w:tcBorders>
              <w:bottom w:val="single" w:sz="4" w:space="0" w:color="auto"/>
            </w:tcBorders>
          </w:tcPr>
          <w:p w14:paraId="1DA9EFB6" w14:textId="77777777" w:rsidR="00E83131" w:rsidRDefault="00E83131">
            <w:pPr>
              <w:widowControl w:val="0"/>
              <w:numPr>
                <w:ilvl w:val="2"/>
                <w:numId w:val="10"/>
              </w:numPr>
              <w:tabs>
                <w:tab w:val="clear" w:pos="709"/>
              </w:tabs>
              <w:ind w:left="0" w:firstLine="0"/>
              <w:jc w:val="both"/>
              <w:rPr>
                <w:color w:val="000000"/>
                <w:sz w:val="24"/>
                <w:szCs w:val="24"/>
              </w:rPr>
            </w:pPr>
            <w:bookmarkStart w:id="120" w:name="_Ref101"/>
            <w:bookmarkEnd w:id="120"/>
          </w:p>
        </w:tc>
        <w:tc>
          <w:tcPr>
            <w:tcW w:w="3210" w:type="dxa"/>
            <w:tcBorders>
              <w:bottom w:val="single" w:sz="4" w:space="0" w:color="auto"/>
            </w:tcBorders>
            <w:vAlign w:val="center"/>
          </w:tcPr>
          <w:p w14:paraId="1B5DD690" w14:textId="77777777" w:rsidR="00E83131" w:rsidRDefault="00D66C0D">
            <w:pPr>
              <w:pStyle w:val="Tabletext"/>
              <w:jc w:val="both"/>
              <w:rPr>
                <w:sz w:val="24"/>
              </w:rPr>
            </w:pPr>
            <w:r>
              <w:rPr>
                <w:sz w:val="24"/>
              </w:rPr>
              <w:t>Наименование и адрес ЭТП</w:t>
            </w:r>
          </w:p>
        </w:tc>
        <w:tc>
          <w:tcPr>
            <w:tcW w:w="6390" w:type="dxa"/>
            <w:tcBorders>
              <w:bottom w:val="single" w:sz="4" w:space="0" w:color="auto"/>
            </w:tcBorders>
          </w:tcPr>
          <w:p w14:paraId="79FD03B0" w14:textId="77777777" w:rsidR="00E83131" w:rsidRDefault="00D66C0D">
            <w:pPr>
              <w:keepNext/>
              <w:keepLines/>
              <w:rPr>
                <w:i/>
                <w:sz w:val="24"/>
                <w:szCs w:val="24"/>
                <w:shd w:val="clear" w:color="auto" w:fill="FFFF99"/>
              </w:rPr>
            </w:pPr>
            <w:r>
              <w:rPr>
                <w:sz w:val="24"/>
                <w:szCs w:val="24"/>
              </w:rPr>
              <w:t xml:space="preserve">Отбор проводится с помощью Единой электронной торговой площадки </w:t>
            </w:r>
            <w:proofErr w:type="spellStart"/>
            <w:r>
              <w:rPr>
                <w:sz w:val="24"/>
                <w:szCs w:val="24"/>
              </w:rPr>
              <w:t>Росэлторг</w:t>
            </w:r>
            <w:proofErr w:type="spellEnd"/>
            <w:r>
              <w:rPr>
                <w:sz w:val="24"/>
                <w:szCs w:val="24"/>
              </w:rPr>
              <w:t xml:space="preserve"> </w:t>
            </w:r>
            <w:hyperlink r:id="rId13" w:tooltip="https://rushydro.roseltorg.ru/" w:history="1">
              <w:r>
                <w:rPr>
                  <w:rStyle w:val="ae"/>
                  <w:sz w:val="24"/>
                  <w:szCs w:val="24"/>
                </w:rPr>
                <w:t>https://roseltorg.ru/</w:t>
              </w:r>
            </w:hyperlink>
            <w:r>
              <w:rPr>
                <w:color w:val="0000FF"/>
                <w:sz w:val="24"/>
                <w:szCs w:val="24"/>
              </w:rPr>
              <w:t xml:space="preserve"> </w:t>
            </w:r>
          </w:p>
        </w:tc>
      </w:tr>
      <w:tr w:rsidR="00E83131" w14:paraId="5FD661ED" w14:textId="77777777" w:rsidTr="000C6070">
        <w:trPr>
          <w:trHeight w:val="23"/>
        </w:trPr>
        <w:tc>
          <w:tcPr>
            <w:tcW w:w="801" w:type="dxa"/>
            <w:tcBorders>
              <w:bottom w:val="single" w:sz="4" w:space="0" w:color="auto"/>
            </w:tcBorders>
          </w:tcPr>
          <w:p w14:paraId="1EC6A5B0" w14:textId="77777777" w:rsidR="00E83131" w:rsidRDefault="00E83131">
            <w:pPr>
              <w:widowControl w:val="0"/>
              <w:numPr>
                <w:ilvl w:val="2"/>
                <w:numId w:val="10"/>
              </w:numPr>
              <w:tabs>
                <w:tab w:val="clear" w:pos="709"/>
              </w:tabs>
              <w:ind w:left="0" w:firstLine="0"/>
              <w:jc w:val="both"/>
              <w:rPr>
                <w:sz w:val="24"/>
                <w:szCs w:val="24"/>
              </w:rPr>
            </w:pPr>
            <w:bookmarkStart w:id="121" w:name="_Ref5971"/>
            <w:bookmarkStart w:id="122" w:name="_Ref2953"/>
            <w:bookmarkEnd w:id="121"/>
            <w:bookmarkEnd w:id="122"/>
          </w:p>
        </w:tc>
        <w:tc>
          <w:tcPr>
            <w:tcW w:w="3210" w:type="dxa"/>
            <w:tcBorders>
              <w:bottom w:val="single" w:sz="4" w:space="0" w:color="auto"/>
            </w:tcBorders>
            <w:vAlign w:val="center"/>
          </w:tcPr>
          <w:p w14:paraId="45CF22AF" w14:textId="77777777" w:rsidR="00E83131" w:rsidRDefault="00D66C0D">
            <w:pPr>
              <w:pStyle w:val="Tabletext"/>
              <w:jc w:val="both"/>
              <w:rPr>
                <w:sz w:val="24"/>
              </w:rPr>
            </w:pPr>
            <w:r>
              <w:rPr>
                <w:sz w:val="24"/>
              </w:rPr>
              <w:t xml:space="preserve">Место подачи заявок </w:t>
            </w:r>
          </w:p>
        </w:tc>
        <w:tc>
          <w:tcPr>
            <w:tcW w:w="6390" w:type="dxa"/>
            <w:tcBorders>
              <w:bottom w:val="single" w:sz="4" w:space="0" w:color="auto"/>
            </w:tcBorders>
          </w:tcPr>
          <w:p w14:paraId="367273EF" w14:textId="77777777" w:rsidR="00E83131" w:rsidRDefault="00D66C0D">
            <w:pPr>
              <w:pStyle w:val="Tabletext"/>
              <w:rPr>
                <w:snapToGrid w:val="0"/>
                <w:sz w:val="24"/>
              </w:rPr>
            </w:pPr>
            <w:r>
              <w:rPr>
                <w:snapToGrid w:val="0"/>
                <w:sz w:val="24"/>
              </w:rPr>
              <w:t xml:space="preserve">Заявки подаются по адресу ЭТП, указанному в пункте </w:t>
            </w:r>
            <w:r>
              <w:rPr>
                <w:snapToGrid w:val="0"/>
                <w:sz w:val="24"/>
              </w:rPr>
              <w:fldChar w:fldCharType="begin"/>
            </w:r>
            <w:r>
              <w:rPr>
                <w:snapToGrid w:val="0"/>
                <w:sz w:val="24"/>
              </w:rPr>
              <w:instrText xml:space="preserve"> REF _Ref101 \n \h </w:instrText>
            </w:r>
            <w:r>
              <w:rPr>
                <w:snapToGrid w:val="0"/>
                <w:sz w:val="24"/>
              </w:rPr>
            </w:r>
            <w:r>
              <w:rPr>
                <w:snapToGrid w:val="0"/>
                <w:sz w:val="24"/>
              </w:rPr>
              <w:fldChar w:fldCharType="separate"/>
            </w:r>
            <w:r>
              <w:rPr>
                <w:snapToGrid w:val="0"/>
                <w:sz w:val="24"/>
              </w:rPr>
              <w:t>4.2.8</w:t>
            </w:r>
            <w:r>
              <w:rPr>
                <w:snapToGrid w:val="0"/>
                <w:sz w:val="24"/>
              </w:rPr>
              <w:fldChar w:fldCharType="end"/>
            </w:r>
          </w:p>
        </w:tc>
      </w:tr>
      <w:tr w:rsidR="00E83131" w14:paraId="526AA169" w14:textId="77777777" w:rsidTr="000C6070">
        <w:trPr>
          <w:trHeight w:val="23"/>
        </w:trPr>
        <w:tc>
          <w:tcPr>
            <w:tcW w:w="801" w:type="dxa"/>
            <w:tcBorders>
              <w:bottom w:val="single" w:sz="4" w:space="0" w:color="auto"/>
            </w:tcBorders>
            <w:shd w:val="clear" w:color="auto" w:fill="auto"/>
          </w:tcPr>
          <w:p w14:paraId="3E77B397"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11317050" w14:textId="77777777" w:rsidR="00E83131" w:rsidRDefault="00D66C0D">
            <w:pPr>
              <w:pStyle w:val="Tabletext"/>
              <w:jc w:val="both"/>
              <w:rPr>
                <w:sz w:val="24"/>
              </w:rPr>
            </w:pPr>
            <w:r>
              <w:rPr>
                <w:sz w:val="24"/>
              </w:rPr>
              <w:t>Срок предоставления Участникам разъяснений по Документации об отборе</w:t>
            </w:r>
          </w:p>
        </w:tc>
        <w:tc>
          <w:tcPr>
            <w:tcW w:w="6390" w:type="dxa"/>
            <w:tcBorders>
              <w:bottom w:val="single" w:sz="4" w:space="0" w:color="auto"/>
            </w:tcBorders>
            <w:shd w:val="clear" w:color="auto" w:fill="auto"/>
          </w:tcPr>
          <w:p w14:paraId="30AE7957" w14:textId="77777777" w:rsidR="00E83131" w:rsidRPr="000C6070" w:rsidRDefault="00D66C0D" w:rsidP="000C6070">
            <w:pPr>
              <w:rPr>
                <w:sz w:val="24"/>
                <w:szCs w:val="24"/>
              </w:rPr>
            </w:pPr>
            <w:r w:rsidRPr="000C6070">
              <w:rPr>
                <w:sz w:val="24"/>
                <w:szCs w:val="24"/>
              </w:rPr>
              <w:t>Дата и время окончания срока предоставления разъяснений:</w:t>
            </w:r>
          </w:p>
          <w:p w14:paraId="3071D500" w14:textId="0D38CC7F" w:rsidR="00E83131" w:rsidRPr="000C6070" w:rsidRDefault="00D66C0D" w:rsidP="000C6070">
            <w:pPr>
              <w:rPr>
                <w:i/>
                <w:snapToGrid w:val="0"/>
                <w:sz w:val="24"/>
                <w:szCs w:val="24"/>
                <w:shd w:val="clear" w:color="auto" w:fill="FFFF99"/>
              </w:rPr>
            </w:pPr>
            <w:r w:rsidRPr="000C6070">
              <w:rPr>
                <w:sz w:val="24"/>
                <w:szCs w:val="24"/>
              </w:rPr>
              <w:t>«</w:t>
            </w:r>
            <w:r w:rsidR="000C6070" w:rsidRPr="000C6070">
              <w:rPr>
                <w:sz w:val="24"/>
                <w:szCs w:val="24"/>
              </w:rPr>
              <w:t>04</w:t>
            </w:r>
            <w:r w:rsidRPr="000C6070">
              <w:rPr>
                <w:sz w:val="24"/>
                <w:szCs w:val="24"/>
              </w:rPr>
              <w:t xml:space="preserve">» </w:t>
            </w:r>
            <w:r w:rsidR="00F53E25" w:rsidRPr="000C6070">
              <w:rPr>
                <w:sz w:val="24"/>
                <w:szCs w:val="24"/>
              </w:rPr>
              <w:t>марта</w:t>
            </w:r>
            <w:r w:rsidRPr="000C6070">
              <w:rPr>
                <w:sz w:val="24"/>
                <w:szCs w:val="24"/>
              </w:rPr>
              <w:t xml:space="preserve"> 202</w:t>
            </w:r>
            <w:r w:rsidR="00F53E25" w:rsidRPr="000C6070">
              <w:rPr>
                <w:sz w:val="24"/>
                <w:szCs w:val="24"/>
              </w:rPr>
              <w:t>4</w:t>
            </w:r>
            <w:r w:rsidRPr="000C6070">
              <w:rPr>
                <w:sz w:val="24"/>
                <w:szCs w:val="24"/>
              </w:rPr>
              <w:t>г. в 12</w:t>
            </w:r>
            <w:r w:rsidRPr="000C6070">
              <w:rPr>
                <w:snapToGrid w:val="0"/>
                <w:sz w:val="24"/>
                <w:szCs w:val="24"/>
              </w:rPr>
              <w:t xml:space="preserve"> ч. 00 мин. (по местному времени Заказчика)</w:t>
            </w:r>
          </w:p>
          <w:p w14:paraId="1A05250A" w14:textId="72B18113" w:rsidR="00E83131" w:rsidRPr="000C6070" w:rsidRDefault="00D66C0D" w:rsidP="000C6070">
            <w:pPr>
              <w:rPr>
                <w:b/>
                <w:i/>
                <w:shd w:val="clear" w:color="auto" w:fill="FFFF99"/>
              </w:rPr>
            </w:pPr>
            <w:r w:rsidRPr="000C6070">
              <w:rPr>
                <w:color w:val="000000"/>
                <w:sz w:val="24"/>
                <w:szCs w:val="24"/>
              </w:rPr>
              <w:t>Заказчик вправе оставить без разъяснений запрос, направленный позднее, чем за три дня до окончания срока подачи заявок</w:t>
            </w:r>
            <w:r w:rsidRPr="000C6070">
              <w:rPr>
                <w:sz w:val="24"/>
                <w:szCs w:val="24"/>
              </w:rPr>
              <w:t xml:space="preserve">, установленный в пункте </w:t>
            </w:r>
            <w:r w:rsidRPr="000C6070">
              <w:rPr>
                <w:sz w:val="24"/>
                <w:szCs w:val="24"/>
              </w:rPr>
              <w:fldChar w:fldCharType="begin"/>
            </w:r>
            <w:r w:rsidRPr="000C6070">
              <w:rPr>
                <w:sz w:val="24"/>
                <w:szCs w:val="24"/>
              </w:rPr>
              <w:instrText xml:space="preserve"> REF _Ref2430 \n \h </w:instrText>
            </w:r>
            <w:r w:rsidR="000C6070" w:rsidRPr="000C6070">
              <w:rPr>
                <w:sz w:val="24"/>
                <w:szCs w:val="24"/>
              </w:rPr>
              <w:instrText xml:space="preserve"> \* MERGEFORMAT </w:instrText>
            </w:r>
            <w:r w:rsidRPr="000C6070">
              <w:rPr>
                <w:sz w:val="24"/>
                <w:szCs w:val="24"/>
              </w:rPr>
            </w:r>
            <w:r w:rsidRPr="000C6070">
              <w:rPr>
                <w:sz w:val="24"/>
                <w:szCs w:val="24"/>
              </w:rPr>
              <w:fldChar w:fldCharType="separate"/>
            </w:r>
            <w:r w:rsidRPr="000C6070">
              <w:rPr>
                <w:sz w:val="24"/>
                <w:szCs w:val="24"/>
              </w:rPr>
              <w:t>4.2.11</w:t>
            </w:r>
            <w:r w:rsidRPr="000C6070">
              <w:rPr>
                <w:sz w:val="24"/>
                <w:szCs w:val="24"/>
              </w:rPr>
              <w:fldChar w:fldCharType="end"/>
            </w:r>
          </w:p>
        </w:tc>
      </w:tr>
      <w:tr w:rsidR="00E83131" w14:paraId="4242292F" w14:textId="77777777" w:rsidTr="000C6070">
        <w:trPr>
          <w:trHeight w:val="23"/>
        </w:trPr>
        <w:tc>
          <w:tcPr>
            <w:tcW w:w="801" w:type="dxa"/>
            <w:tcBorders>
              <w:bottom w:val="single" w:sz="4" w:space="0" w:color="auto"/>
            </w:tcBorders>
            <w:shd w:val="clear" w:color="auto" w:fill="auto"/>
          </w:tcPr>
          <w:p w14:paraId="5FBF1C7F" w14:textId="77777777" w:rsidR="00E83131" w:rsidRDefault="00E83131">
            <w:pPr>
              <w:widowControl w:val="0"/>
              <w:numPr>
                <w:ilvl w:val="2"/>
                <w:numId w:val="10"/>
              </w:numPr>
              <w:tabs>
                <w:tab w:val="clear" w:pos="709"/>
              </w:tabs>
              <w:ind w:left="0" w:firstLine="0"/>
              <w:jc w:val="both"/>
              <w:rPr>
                <w:sz w:val="24"/>
                <w:szCs w:val="24"/>
              </w:rPr>
            </w:pPr>
            <w:bookmarkStart w:id="123" w:name="_Ref2430"/>
            <w:bookmarkEnd w:id="123"/>
          </w:p>
        </w:tc>
        <w:tc>
          <w:tcPr>
            <w:tcW w:w="3210" w:type="dxa"/>
            <w:tcBorders>
              <w:bottom w:val="single" w:sz="4" w:space="0" w:color="auto"/>
            </w:tcBorders>
            <w:shd w:val="clear" w:color="auto" w:fill="auto"/>
            <w:vAlign w:val="center"/>
          </w:tcPr>
          <w:p w14:paraId="41B52ECB" w14:textId="77777777" w:rsidR="00E83131" w:rsidRDefault="00D66C0D">
            <w:pPr>
              <w:pStyle w:val="Tabletext"/>
              <w:jc w:val="both"/>
              <w:rPr>
                <w:sz w:val="24"/>
              </w:rPr>
            </w:pPr>
            <w:r>
              <w:rPr>
                <w:sz w:val="24"/>
              </w:rPr>
              <w:t xml:space="preserve">Дата начала – дата и время окончания срока подачи заявок </w:t>
            </w:r>
          </w:p>
        </w:tc>
        <w:tc>
          <w:tcPr>
            <w:tcW w:w="6390" w:type="dxa"/>
            <w:tcBorders>
              <w:bottom w:val="single" w:sz="4" w:space="0" w:color="auto"/>
            </w:tcBorders>
            <w:shd w:val="clear" w:color="auto" w:fill="auto"/>
          </w:tcPr>
          <w:p w14:paraId="5ED108D9" w14:textId="77777777" w:rsidR="00E83131" w:rsidRDefault="00D66C0D">
            <w:pPr>
              <w:rPr>
                <w:sz w:val="24"/>
                <w:szCs w:val="24"/>
              </w:rPr>
            </w:pPr>
            <w:r>
              <w:rPr>
                <w:sz w:val="24"/>
                <w:szCs w:val="24"/>
              </w:rPr>
              <w:t>Дата начала подачи заявок:</w:t>
            </w:r>
          </w:p>
          <w:p w14:paraId="144D4447" w14:textId="77AB6ECC" w:rsidR="00E83131" w:rsidRDefault="00D66C0D">
            <w:pPr>
              <w:rPr>
                <w:sz w:val="24"/>
                <w:szCs w:val="24"/>
              </w:rPr>
            </w:pPr>
            <w:r>
              <w:rPr>
                <w:sz w:val="24"/>
                <w:szCs w:val="24"/>
              </w:rPr>
              <w:t>«</w:t>
            </w:r>
            <w:r w:rsidR="00F53E25">
              <w:rPr>
                <w:sz w:val="24"/>
                <w:szCs w:val="24"/>
              </w:rPr>
              <w:t>28</w:t>
            </w:r>
            <w:r>
              <w:rPr>
                <w:sz w:val="24"/>
                <w:szCs w:val="24"/>
              </w:rPr>
              <w:t xml:space="preserve">» </w:t>
            </w:r>
            <w:r w:rsidR="00F53E25">
              <w:rPr>
                <w:sz w:val="24"/>
                <w:szCs w:val="24"/>
              </w:rPr>
              <w:t>февраля</w:t>
            </w:r>
            <w:r>
              <w:rPr>
                <w:sz w:val="24"/>
                <w:szCs w:val="24"/>
              </w:rPr>
              <w:t xml:space="preserve"> 202</w:t>
            </w:r>
            <w:r w:rsidR="00F53E25">
              <w:rPr>
                <w:sz w:val="24"/>
                <w:szCs w:val="24"/>
              </w:rPr>
              <w:t>4</w:t>
            </w:r>
            <w:r>
              <w:rPr>
                <w:sz w:val="24"/>
                <w:szCs w:val="24"/>
              </w:rPr>
              <w:t xml:space="preserve">г. </w:t>
            </w:r>
          </w:p>
          <w:p w14:paraId="73410A4B" w14:textId="77777777" w:rsidR="00E83131" w:rsidRDefault="00E83131">
            <w:pPr>
              <w:rPr>
                <w:sz w:val="24"/>
                <w:szCs w:val="24"/>
              </w:rPr>
            </w:pPr>
          </w:p>
          <w:p w14:paraId="2134C96C" w14:textId="77777777" w:rsidR="00E83131" w:rsidRDefault="00D66C0D">
            <w:pPr>
              <w:rPr>
                <w:sz w:val="24"/>
                <w:szCs w:val="24"/>
              </w:rPr>
            </w:pPr>
            <w:r>
              <w:rPr>
                <w:sz w:val="24"/>
                <w:szCs w:val="24"/>
              </w:rPr>
              <w:t>Дата и время окончания срока подачи заявок:</w:t>
            </w:r>
          </w:p>
          <w:p w14:paraId="011FF68D" w14:textId="027F6A9A" w:rsidR="00E83131" w:rsidRDefault="00D66C0D">
            <w:pPr>
              <w:pStyle w:val="Tabletext"/>
              <w:rPr>
                <w:snapToGrid w:val="0"/>
                <w:sz w:val="24"/>
              </w:rPr>
            </w:pPr>
            <w:r>
              <w:rPr>
                <w:sz w:val="24"/>
              </w:rPr>
              <w:t>«</w:t>
            </w:r>
            <w:r w:rsidR="00F53E25">
              <w:rPr>
                <w:sz w:val="24"/>
              </w:rPr>
              <w:t>06</w:t>
            </w:r>
            <w:r>
              <w:rPr>
                <w:sz w:val="24"/>
              </w:rPr>
              <w:t xml:space="preserve">» </w:t>
            </w:r>
            <w:r w:rsidR="00F53E25">
              <w:rPr>
                <w:sz w:val="24"/>
              </w:rPr>
              <w:t>марта</w:t>
            </w:r>
            <w:r>
              <w:rPr>
                <w:sz w:val="24"/>
              </w:rPr>
              <w:t xml:space="preserve"> 202</w:t>
            </w:r>
            <w:r w:rsidR="00F53E25">
              <w:rPr>
                <w:sz w:val="24"/>
              </w:rPr>
              <w:t>4</w:t>
            </w:r>
            <w:r>
              <w:rPr>
                <w:sz w:val="24"/>
              </w:rPr>
              <w:t>г. в 09 ч. 00 мин. (по местному времени Заказчика)</w:t>
            </w:r>
          </w:p>
        </w:tc>
      </w:tr>
      <w:tr w:rsidR="00E83131" w14:paraId="70F3091D" w14:textId="77777777" w:rsidTr="000C6070">
        <w:trPr>
          <w:trHeight w:val="23"/>
        </w:trPr>
        <w:tc>
          <w:tcPr>
            <w:tcW w:w="801" w:type="dxa"/>
            <w:tcBorders>
              <w:bottom w:val="single" w:sz="4" w:space="0" w:color="auto"/>
            </w:tcBorders>
            <w:shd w:val="clear" w:color="auto" w:fill="auto"/>
          </w:tcPr>
          <w:p w14:paraId="7F32BF1F"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8DB05C4" w14:textId="77777777" w:rsidR="00E83131" w:rsidRDefault="00D66C0D">
            <w:pPr>
              <w:pStyle w:val="Tabletext"/>
              <w:jc w:val="both"/>
              <w:rPr>
                <w:sz w:val="24"/>
              </w:rPr>
            </w:pPr>
            <w:r>
              <w:rPr>
                <w:sz w:val="24"/>
              </w:rPr>
              <w:t xml:space="preserve">Место вскрытия конвертов с заявками </w:t>
            </w:r>
          </w:p>
        </w:tc>
        <w:tc>
          <w:tcPr>
            <w:tcW w:w="6390" w:type="dxa"/>
            <w:tcBorders>
              <w:bottom w:val="single" w:sz="4" w:space="0" w:color="auto"/>
            </w:tcBorders>
            <w:shd w:val="clear" w:color="auto" w:fill="auto"/>
          </w:tcPr>
          <w:p w14:paraId="657913A2" w14:textId="77777777" w:rsidR="00E83131" w:rsidRDefault="00D66C0D">
            <w:pPr>
              <w:pStyle w:val="Tabletext"/>
              <w:spacing w:after="120"/>
              <w:rPr>
                <w:snapToGrid w:val="0"/>
                <w:sz w:val="24"/>
              </w:rPr>
            </w:pPr>
            <w:r>
              <w:rPr>
                <w:snapToGrid w:val="0"/>
                <w:sz w:val="24"/>
              </w:rPr>
              <w:t>Заявки вскрываются автоматически на ЭТП, расположенной по адресу согласно пункту </w:t>
            </w:r>
            <w:r>
              <w:rPr>
                <w:snapToGrid w:val="0"/>
                <w:sz w:val="24"/>
              </w:rPr>
              <w:fldChar w:fldCharType="begin"/>
            </w:r>
            <w:r>
              <w:rPr>
                <w:snapToGrid w:val="0"/>
                <w:sz w:val="24"/>
              </w:rPr>
              <w:instrText xml:space="preserve"> REF _Ref101 \n \h </w:instrText>
            </w:r>
            <w:r>
              <w:rPr>
                <w:snapToGrid w:val="0"/>
                <w:sz w:val="24"/>
              </w:rPr>
            </w:r>
            <w:r>
              <w:rPr>
                <w:snapToGrid w:val="0"/>
                <w:sz w:val="24"/>
              </w:rPr>
              <w:fldChar w:fldCharType="separate"/>
            </w:r>
            <w:r>
              <w:rPr>
                <w:snapToGrid w:val="0"/>
                <w:sz w:val="24"/>
              </w:rPr>
              <w:t>4.2.8</w:t>
            </w:r>
            <w:r>
              <w:rPr>
                <w:snapToGrid w:val="0"/>
                <w:sz w:val="24"/>
              </w:rPr>
              <w:fldChar w:fldCharType="end"/>
            </w:r>
          </w:p>
        </w:tc>
      </w:tr>
      <w:tr w:rsidR="00E83131" w14:paraId="7631574A" w14:textId="77777777" w:rsidTr="000C6070">
        <w:trPr>
          <w:trHeight w:val="23"/>
        </w:trPr>
        <w:tc>
          <w:tcPr>
            <w:tcW w:w="801" w:type="dxa"/>
            <w:tcBorders>
              <w:bottom w:val="single" w:sz="4" w:space="0" w:color="auto"/>
            </w:tcBorders>
            <w:shd w:val="clear" w:color="auto" w:fill="auto"/>
          </w:tcPr>
          <w:p w14:paraId="36B18084"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29C1FD8" w14:textId="77777777" w:rsidR="00E83131" w:rsidRDefault="00D66C0D">
            <w:pPr>
              <w:pStyle w:val="Tabletext"/>
              <w:jc w:val="both"/>
              <w:rPr>
                <w:sz w:val="24"/>
              </w:rPr>
            </w:pPr>
            <w:r>
              <w:rPr>
                <w:sz w:val="24"/>
              </w:rPr>
              <w:t xml:space="preserve">Дата окончания рассмотрения заявок </w:t>
            </w:r>
          </w:p>
        </w:tc>
        <w:tc>
          <w:tcPr>
            <w:tcW w:w="6390" w:type="dxa"/>
            <w:tcBorders>
              <w:bottom w:val="single" w:sz="4" w:space="0" w:color="auto"/>
            </w:tcBorders>
            <w:shd w:val="clear" w:color="auto" w:fill="auto"/>
          </w:tcPr>
          <w:p w14:paraId="4A7E7DC8" w14:textId="77777777" w:rsidR="00E83131" w:rsidRDefault="00D66C0D">
            <w:pPr>
              <w:rPr>
                <w:sz w:val="24"/>
                <w:szCs w:val="24"/>
              </w:rPr>
            </w:pPr>
            <w:r>
              <w:rPr>
                <w:sz w:val="24"/>
                <w:szCs w:val="24"/>
              </w:rPr>
              <w:t>Дата окончания рассмотрения заявок:</w:t>
            </w:r>
          </w:p>
          <w:p w14:paraId="71AC331A" w14:textId="112F5912" w:rsidR="00E83131" w:rsidRDefault="00D66C0D">
            <w:pPr>
              <w:pStyle w:val="Tabletext"/>
              <w:spacing w:after="120"/>
              <w:rPr>
                <w:sz w:val="24"/>
              </w:rPr>
            </w:pPr>
            <w:r>
              <w:rPr>
                <w:snapToGrid w:val="0"/>
                <w:sz w:val="24"/>
              </w:rPr>
              <w:t>«</w:t>
            </w:r>
            <w:r w:rsidR="00F53E25">
              <w:rPr>
                <w:snapToGrid w:val="0"/>
                <w:sz w:val="24"/>
              </w:rPr>
              <w:t>07</w:t>
            </w:r>
            <w:r>
              <w:rPr>
                <w:snapToGrid w:val="0"/>
                <w:sz w:val="24"/>
              </w:rPr>
              <w:t>» </w:t>
            </w:r>
            <w:r w:rsidR="00F53E25">
              <w:rPr>
                <w:snapToGrid w:val="0"/>
                <w:sz w:val="24"/>
              </w:rPr>
              <w:t>марта</w:t>
            </w:r>
            <w:r>
              <w:rPr>
                <w:snapToGrid w:val="0"/>
                <w:sz w:val="24"/>
              </w:rPr>
              <w:t xml:space="preserve"> 202</w:t>
            </w:r>
            <w:r w:rsidR="00F53E25">
              <w:rPr>
                <w:snapToGrid w:val="0"/>
                <w:sz w:val="24"/>
              </w:rPr>
              <w:t>4</w:t>
            </w:r>
            <w:r>
              <w:rPr>
                <w:snapToGrid w:val="0"/>
                <w:sz w:val="24"/>
              </w:rPr>
              <w:t xml:space="preserve"> г. </w:t>
            </w:r>
          </w:p>
        </w:tc>
      </w:tr>
      <w:tr w:rsidR="00E83131" w14:paraId="0A70F54B" w14:textId="77777777" w:rsidTr="000C6070">
        <w:trPr>
          <w:trHeight w:val="23"/>
        </w:trPr>
        <w:tc>
          <w:tcPr>
            <w:tcW w:w="801" w:type="dxa"/>
            <w:tcBorders>
              <w:bottom w:val="single" w:sz="4" w:space="0" w:color="auto"/>
            </w:tcBorders>
            <w:shd w:val="clear" w:color="auto" w:fill="auto"/>
          </w:tcPr>
          <w:p w14:paraId="5DEEB2FC"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29554630" w14:textId="77777777" w:rsidR="00E83131" w:rsidRDefault="00D66C0D">
            <w:pPr>
              <w:pStyle w:val="Tabletext"/>
              <w:jc w:val="both"/>
              <w:rPr>
                <w:sz w:val="24"/>
              </w:rPr>
            </w:pPr>
            <w:r>
              <w:rPr>
                <w:sz w:val="24"/>
              </w:rPr>
              <w:t xml:space="preserve">Дата подведения итогов отбора </w:t>
            </w:r>
          </w:p>
        </w:tc>
        <w:tc>
          <w:tcPr>
            <w:tcW w:w="6390" w:type="dxa"/>
            <w:tcBorders>
              <w:bottom w:val="single" w:sz="4" w:space="0" w:color="auto"/>
            </w:tcBorders>
            <w:shd w:val="clear" w:color="auto" w:fill="auto"/>
          </w:tcPr>
          <w:p w14:paraId="477274B5" w14:textId="77777777" w:rsidR="00E83131" w:rsidRDefault="00D66C0D">
            <w:pPr>
              <w:rPr>
                <w:sz w:val="24"/>
                <w:szCs w:val="24"/>
              </w:rPr>
            </w:pPr>
            <w:r>
              <w:rPr>
                <w:sz w:val="24"/>
                <w:szCs w:val="24"/>
              </w:rPr>
              <w:t>Дата подведения итогов:</w:t>
            </w:r>
          </w:p>
          <w:p w14:paraId="0CF4125B" w14:textId="2A7F635B" w:rsidR="00E83131" w:rsidRDefault="00D66C0D">
            <w:pPr>
              <w:pStyle w:val="Tabletext"/>
              <w:spacing w:after="120"/>
              <w:rPr>
                <w:i/>
                <w:snapToGrid w:val="0"/>
                <w:sz w:val="24"/>
                <w:shd w:val="clear" w:color="auto" w:fill="FFFF99"/>
              </w:rPr>
            </w:pPr>
            <w:r>
              <w:rPr>
                <w:snapToGrid w:val="0"/>
                <w:sz w:val="24"/>
              </w:rPr>
              <w:t>«</w:t>
            </w:r>
            <w:r w:rsidR="00F53E25">
              <w:rPr>
                <w:snapToGrid w:val="0"/>
                <w:sz w:val="24"/>
              </w:rPr>
              <w:t>07</w:t>
            </w:r>
            <w:r>
              <w:rPr>
                <w:snapToGrid w:val="0"/>
                <w:sz w:val="24"/>
              </w:rPr>
              <w:t>» </w:t>
            </w:r>
            <w:r w:rsidR="000C6070">
              <w:rPr>
                <w:snapToGrid w:val="0"/>
                <w:sz w:val="24"/>
              </w:rPr>
              <w:t>марта 2024</w:t>
            </w:r>
            <w:r>
              <w:rPr>
                <w:snapToGrid w:val="0"/>
                <w:sz w:val="24"/>
              </w:rPr>
              <w:t xml:space="preserve"> г.</w:t>
            </w:r>
          </w:p>
        </w:tc>
      </w:tr>
    </w:tbl>
    <w:p w14:paraId="2A7EF59F" w14:textId="77777777" w:rsidR="00E83131" w:rsidRDefault="00E83131">
      <w:pPr>
        <w:rPr>
          <w:b/>
          <w:bCs/>
          <w:sz w:val="24"/>
          <w:szCs w:val="24"/>
        </w:rPr>
      </w:pPr>
      <w:bookmarkStart w:id="124" w:name="_Ref26720"/>
      <w:bookmarkStart w:id="125" w:name="_Ref30614"/>
      <w:bookmarkStart w:id="126" w:name="_Ref556"/>
      <w:bookmarkStart w:id="127" w:name="_Ref102"/>
      <w:bookmarkEnd w:id="124"/>
      <w:bookmarkEnd w:id="125"/>
      <w:bookmarkEnd w:id="126"/>
      <w:bookmarkEnd w:id="127"/>
    </w:p>
    <w:p w14:paraId="63A19127" w14:textId="77777777" w:rsidR="00E83131" w:rsidRDefault="00D66C0D">
      <w:pPr>
        <w:spacing w:after="200" w:line="276" w:lineRule="auto"/>
        <w:rPr>
          <w:rFonts w:eastAsia="Arial Unicode MS"/>
          <w:b/>
          <w:color w:val="000000" w:themeColor="text1"/>
          <w:sz w:val="24"/>
          <w:szCs w:val="24"/>
          <w:highlight w:val="cyan"/>
          <w:lang w:eastAsia="zh-CN"/>
        </w:rPr>
      </w:pPr>
      <w:r>
        <w:rPr>
          <w:rFonts w:eastAsia="Arial Unicode MS"/>
          <w:b/>
          <w:sz w:val="22"/>
          <w:szCs w:val="22"/>
          <w:lang w:eastAsia="zh-CN"/>
        </w:rPr>
        <w:br w:type="page"/>
      </w:r>
    </w:p>
    <w:p w14:paraId="484A6E71" w14:textId="77777777" w:rsidR="00E83131" w:rsidRDefault="00E83131">
      <w:pPr>
        <w:rPr>
          <w:rFonts w:eastAsia="Arial Unicode MS"/>
          <w:sz w:val="22"/>
          <w:szCs w:val="22"/>
          <w:lang w:eastAsia="zh-CN"/>
        </w:rPr>
        <w:sectPr w:rsidR="00E83131" w:rsidSect="00F0213F">
          <w:footerReference w:type="default" r:id="rId14"/>
          <w:pgSz w:w="11906" w:h="16838"/>
          <w:pgMar w:top="1134" w:right="707" w:bottom="1276" w:left="1276" w:header="425" w:footer="301" w:gutter="0"/>
          <w:cols w:space="708"/>
          <w:titlePg/>
          <w:docGrid w:linePitch="360"/>
        </w:sectPr>
      </w:pPr>
    </w:p>
    <w:p w14:paraId="6A7BC6C1" w14:textId="77777777" w:rsidR="00E83131" w:rsidRDefault="00D66C0D">
      <w:pPr>
        <w:numPr>
          <w:ilvl w:val="0"/>
          <w:numId w:val="10"/>
        </w:numPr>
        <w:pBdr>
          <w:top w:val="none" w:sz="0" w:space="0" w:color="000000"/>
          <w:left w:val="none" w:sz="0" w:space="0" w:color="000000"/>
          <w:bottom w:val="none" w:sz="0" w:space="0" w:color="000000"/>
          <w:right w:val="none" w:sz="0" w:space="0" w:color="000000"/>
        </w:pBdr>
        <w:tabs>
          <w:tab w:val="clear" w:pos="425"/>
          <w:tab w:val="left" w:pos="2127"/>
          <w:tab w:val="left" w:pos="4020"/>
        </w:tabs>
        <w:suppressAutoHyphens/>
        <w:jc w:val="center"/>
        <w:rPr>
          <w:rFonts w:eastAsia="Arial Unicode MS"/>
          <w:b/>
          <w:color w:val="000000" w:themeColor="text1"/>
          <w:sz w:val="22"/>
          <w:szCs w:val="22"/>
          <w:lang w:eastAsia="zh-CN"/>
        </w:rPr>
      </w:pPr>
      <w:r>
        <w:rPr>
          <w:rFonts w:eastAsia="Arial Unicode MS"/>
          <w:b/>
          <w:color w:val="000000" w:themeColor="text1"/>
          <w:sz w:val="22"/>
          <w:szCs w:val="22"/>
          <w:lang w:eastAsia="zh-CN"/>
        </w:rPr>
        <w:lastRenderedPageBreak/>
        <w:t xml:space="preserve"> СПЕЦИАЛЬНЫЕ И КВАЛИФИКАЦИОННЫЕ ТРЕБОВАНИЯ (ПОКАЗАТЕЛИ), ТРЕБОВАНИЯ К ДОКУМЕНТАМ, ПОДТВЕРЖДАЮЩИМ СООТВЕТСТВИЕ УЧАСТНИКА УСТАНОВЛЕННЫМ ТРЕБОВАНИЯМ</w:t>
      </w:r>
    </w:p>
    <w:p w14:paraId="2984D4EC"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b/>
          <w:sz w:val="22"/>
          <w:szCs w:val="22"/>
          <w:lang w:eastAsia="zh-CN"/>
        </w:rPr>
      </w:pPr>
    </w:p>
    <w:p w14:paraId="67E93068" w14:textId="77777777" w:rsidR="00E83131" w:rsidRDefault="00D66C0D">
      <w:pPr>
        <w:pStyle w:val="2"/>
        <w:keepLines w:val="0"/>
        <w:widowControl w:val="0"/>
        <w:numPr>
          <w:ilvl w:val="1"/>
          <w:numId w:val="10"/>
        </w:numPr>
        <w:tabs>
          <w:tab w:val="clear" w:pos="567"/>
          <w:tab w:val="left" w:pos="6663"/>
        </w:tabs>
        <w:spacing w:before="0"/>
        <w:rPr>
          <w:rFonts w:ascii="Times New Roman" w:hAnsi="Times New Roman" w:cs="Times New Roman"/>
          <w:b/>
          <w:bCs/>
          <w:color w:val="auto"/>
          <w:sz w:val="24"/>
          <w:szCs w:val="24"/>
        </w:rPr>
      </w:pPr>
      <w:bookmarkStart w:id="128" w:name="_Ref25245"/>
      <w:r>
        <w:rPr>
          <w:rFonts w:ascii="Times New Roman" w:hAnsi="Times New Roman" w:cs="Times New Roman"/>
          <w:b/>
          <w:bCs/>
          <w:color w:val="auto"/>
          <w:sz w:val="24"/>
          <w:szCs w:val="24"/>
        </w:rPr>
        <w:t>Специальные требования</w:t>
      </w:r>
      <w:bookmarkEnd w:id="128"/>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427"/>
        <w:gridCol w:w="7575"/>
      </w:tblGrid>
      <w:tr w:rsidR="00E83131" w14:paraId="74F8BCBA" w14:textId="77777777" w:rsidTr="000C6070">
        <w:tc>
          <w:tcPr>
            <w:tcW w:w="980" w:type="dxa"/>
            <w:tcBorders>
              <w:bottom w:val="single" w:sz="4" w:space="0" w:color="auto"/>
            </w:tcBorders>
          </w:tcPr>
          <w:p w14:paraId="77F2FB57" w14:textId="77777777" w:rsidR="00E83131" w:rsidRDefault="00D66C0D">
            <w:pPr>
              <w:jc w:val="center"/>
              <w:rPr>
                <w:b/>
                <w:sz w:val="24"/>
                <w:szCs w:val="24"/>
              </w:rPr>
            </w:pPr>
            <w:r>
              <w:rPr>
                <w:b/>
                <w:sz w:val="24"/>
                <w:szCs w:val="24"/>
              </w:rPr>
              <w:t>№ п/п</w:t>
            </w:r>
          </w:p>
        </w:tc>
        <w:tc>
          <w:tcPr>
            <w:tcW w:w="6427" w:type="dxa"/>
            <w:tcBorders>
              <w:bottom w:val="single" w:sz="4" w:space="0" w:color="auto"/>
            </w:tcBorders>
          </w:tcPr>
          <w:p w14:paraId="3FA13895" w14:textId="77777777" w:rsidR="00E83131" w:rsidRDefault="00D66C0D">
            <w:pPr>
              <w:jc w:val="center"/>
              <w:rPr>
                <w:b/>
                <w:sz w:val="24"/>
                <w:szCs w:val="24"/>
              </w:rPr>
            </w:pPr>
            <w:r>
              <w:rPr>
                <w:b/>
                <w:sz w:val="24"/>
                <w:szCs w:val="24"/>
              </w:rPr>
              <w:t>Требования к Участникам</w:t>
            </w:r>
          </w:p>
        </w:tc>
        <w:tc>
          <w:tcPr>
            <w:tcW w:w="7575" w:type="dxa"/>
            <w:tcBorders>
              <w:bottom w:val="single" w:sz="4" w:space="0" w:color="auto"/>
            </w:tcBorders>
          </w:tcPr>
          <w:p w14:paraId="27048F43" w14:textId="77777777" w:rsidR="00E83131" w:rsidRDefault="00D66C0D">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rsidR="00E83131" w14:paraId="08E22C75" w14:textId="77777777" w:rsidTr="000C6070">
        <w:tc>
          <w:tcPr>
            <w:tcW w:w="980" w:type="dxa"/>
            <w:shd w:val="clear" w:color="auto" w:fill="auto"/>
          </w:tcPr>
          <w:p w14:paraId="056D1F0A" w14:textId="77777777" w:rsidR="00E83131" w:rsidRDefault="00D66C0D">
            <w:pPr>
              <w:pStyle w:val="affff0"/>
              <w:ind w:left="284"/>
              <w:rPr>
                <w:sz w:val="24"/>
                <w:szCs w:val="24"/>
              </w:rPr>
            </w:pPr>
            <w:bookmarkStart w:id="129" w:name="_Ref513806854"/>
            <w:bookmarkStart w:id="130" w:name="_Hlk159925906"/>
            <w:r>
              <w:rPr>
                <w:sz w:val="24"/>
                <w:szCs w:val="24"/>
              </w:rPr>
              <w:t>5.1.1</w:t>
            </w:r>
          </w:p>
        </w:tc>
        <w:bookmarkEnd w:id="129"/>
        <w:tc>
          <w:tcPr>
            <w:tcW w:w="6427" w:type="dxa"/>
            <w:shd w:val="clear" w:color="auto" w:fill="auto"/>
          </w:tcPr>
          <w:p w14:paraId="464C72A9" w14:textId="77777777" w:rsidR="00E83131" w:rsidRDefault="00D66C0D">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14:paraId="7DD7A7CA" w14:textId="77777777" w:rsidR="00E83131" w:rsidRDefault="00E83131">
            <w:pPr>
              <w:rPr>
                <w:sz w:val="24"/>
                <w:szCs w:val="24"/>
              </w:rPr>
            </w:pPr>
          </w:p>
        </w:tc>
        <w:tc>
          <w:tcPr>
            <w:tcW w:w="7575" w:type="dxa"/>
            <w:shd w:val="clear" w:color="auto" w:fill="auto"/>
          </w:tcPr>
          <w:p w14:paraId="554CEDE3" w14:textId="77777777" w:rsidR="00E83131" w:rsidRDefault="00D66C0D">
            <w:pPr>
              <w:widowControl w:val="0"/>
              <w:jc w:val="both"/>
              <w:rPr>
                <w:sz w:val="24"/>
                <w:szCs w:val="24"/>
              </w:rPr>
            </w:pPr>
            <w:r>
              <w:rPr>
                <w:sz w:val="24"/>
                <w:szCs w:val="24"/>
              </w:rPr>
              <w:t>В соответствии с частью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 выписка из реестра членов саморегулируемой организации (СРО) в области строительства, реконструкции, капитального ремонта, сноса объектов капитального строительства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ч.2.2 ст.52 Градостроительного кодекса Российской Федерации от 29.12.2004 №190-ФЗ).</w:t>
            </w:r>
          </w:p>
          <w:p w14:paraId="4922B563" w14:textId="68D2BAEE" w:rsidR="00E83131" w:rsidRDefault="00D66C0D">
            <w:pPr>
              <w:widowControl w:val="0"/>
              <w:jc w:val="both"/>
              <w:rPr>
                <w:sz w:val="24"/>
                <w:szCs w:val="24"/>
              </w:rPr>
            </w:pPr>
            <w:r>
              <w:rPr>
                <w:sz w:val="24"/>
                <w:szCs w:val="24"/>
              </w:rPr>
              <w:t xml:space="preserve">Уровень ответственности члена саморегулируемой организации по договору подряда в области строительства, реконструкции, капитального ремонта, сноса объектов капитального строительства, заключенного с использованием конкурентных способов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w:t>
            </w:r>
            <w:r w:rsidR="008F5DF8">
              <w:rPr>
                <w:sz w:val="24"/>
                <w:szCs w:val="24"/>
              </w:rPr>
              <w:t>первый и выше</w:t>
            </w:r>
            <w:r>
              <w:rPr>
                <w:sz w:val="24"/>
                <w:szCs w:val="24"/>
              </w:rPr>
              <w:t xml:space="preserve"> (При подачи заявки коллективным участником -  уровни ответственности членов саморегулируемой организации, подтвержденные выписками из реестра членов саморегулируемой организации по договору подряда в области строительства, реконструкции, капитального ремонта должен </w:t>
            </w:r>
            <w:r>
              <w:rPr>
                <w:sz w:val="24"/>
                <w:szCs w:val="24"/>
              </w:rPr>
              <w:lastRenderedPageBreak/>
              <w:t xml:space="preserve">быть </w:t>
            </w:r>
            <w:r w:rsidR="008F5DF8">
              <w:rPr>
                <w:sz w:val="24"/>
                <w:szCs w:val="24"/>
              </w:rPr>
              <w:t xml:space="preserve">первый и выше </w:t>
            </w:r>
            <w:r>
              <w:rPr>
                <w:sz w:val="24"/>
                <w:szCs w:val="24"/>
              </w:rPr>
              <w:t xml:space="preserve">для ответственного участника, </w:t>
            </w:r>
            <w:r w:rsidR="008F5DF8">
              <w:rPr>
                <w:sz w:val="24"/>
                <w:szCs w:val="24"/>
              </w:rPr>
              <w:t>первый  и выше</w:t>
            </w:r>
            <w:r>
              <w:rPr>
                <w:sz w:val="24"/>
                <w:szCs w:val="24"/>
              </w:rPr>
              <w:t xml:space="preserve"> уровня для остальных участников, входящих в состав коллективного участника).</w:t>
            </w:r>
          </w:p>
          <w:p w14:paraId="0DF76D45" w14:textId="77777777" w:rsidR="00F43B44" w:rsidRPr="00F43B44" w:rsidRDefault="00F43B44" w:rsidP="00F43B44">
            <w:pPr>
              <w:widowControl w:val="0"/>
              <w:jc w:val="both"/>
              <w:rPr>
                <w:sz w:val="24"/>
                <w:szCs w:val="24"/>
              </w:rPr>
            </w:pPr>
            <w:r w:rsidRPr="00F43B44">
              <w:rPr>
                <w:sz w:val="24"/>
                <w:szCs w:val="24"/>
              </w:rPr>
              <w:t xml:space="preserve">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14:paraId="034F00E6" w14:textId="1212C480" w:rsidR="00F43B44" w:rsidRDefault="00F43B44" w:rsidP="00F43B44">
            <w:pPr>
              <w:widowControl w:val="0"/>
              <w:jc w:val="both"/>
              <w:rPr>
                <w:sz w:val="24"/>
                <w:szCs w:val="24"/>
              </w:rPr>
            </w:pPr>
            <w:r w:rsidRPr="00F43B44">
              <w:rPr>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w:t>
            </w:r>
            <w:r w:rsidR="008F5DF8">
              <w:rPr>
                <w:sz w:val="24"/>
                <w:szCs w:val="24"/>
              </w:rPr>
              <w:t xml:space="preserve">быть первый и выше </w:t>
            </w:r>
            <w:r w:rsidRPr="00F43B44">
              <w:rPr>
                <w:sz w:val="24"/>
                <w:szCs w:val="24"/>
              </w:rPr>
              <w:t xml:space="preserve">(При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w:t>
            </w:r>
            <w:r w:rsidR="008F5DF8">
              <w:rPr>
                <w:sz w:val="24"/>
                <w:szCs w:val="24"/>
              </w:rPr>
              <w:t xml:space="preserve">быть первый и выше </w:t>
            </w:r>
            <w:r w:rsidRPr="00F43B44">
              <w:rPr>
                <w:sz w:val="24"/>
                <w:szCs w:val="24"/>
              </w:rPr>
              <w:t xml:space="preserve">для ответственного Участника, </w:t>
            </w:r>
            <w:r w:rsidR="008F5DF8">
              <w:rPr>
                <w:sz w:val="24"/>
                <w:szCs w:val="24"/>
              </w:rPr>
              <w:t>первый и выше</w:t>
            </w:r>
            <w:r w:rsidRPr="00F43B44">
              <w:rPr>
                <w:sz w:val="24"/>
                <w:szCs w:val="24"/>
              </w:rPr>
              <w:t xml:space="preserve"> для остальных участников, входящих в </w:t>
            </w:r>
            <w:r w:rsidR="0023018D" w:rsidRPr="00F43B44">
              <w:rPr>
                <w:sz w:val="24"/>
                <w:szCs w:val="24"/>
              </w:rPr>
              <w:t>состав</w:t>
            </w:r>
            <w:r w:rsidRPr="00F43B44">
              <w:rPr>
                <w:sz w:val="24"/>
                <w:szCs w:val="24"/>
              </w:rPr>
              <w:t xml:space="preserve"> коллективного участника);</w:t>
            </w:r>
          </w:p>
        </w:tc>
      </w:tr>
    </w:tbl>
    <w:p w14:paraId="67D0411F" w14:textId="77777777" w:rsidR="00E83131" w:rsidRDefault="00E83131">
      <w:pPr>
        <w:pStyle w:val="2"/>
        <w:keepLines w:val="0"/>
        <w:numPr>
          <w:ilvl w:val="1"/>
          <w:numId w:val="0"/>
        </w:numPr>
        <w:tabs>
          <w:tab w:val="clear" w:pos="360"/>
          <w:tab w:val="left" w:pos="6663"/>
        </w:tabs>
        <w:spacing w:before="0"/>
        <w:ind w:left="1134"/>
        <w:rPr>
          <w:rFonts w:ascii="Times New Roman" w:hAnsi="Times New Roman" w:cs="Times New Roman"/>
          <w:color w:val="auto"/>
          <w:sz w:val="24"/>
          <w:szCs w:val="24"/>
        </w:rPr>
      </w:pPr>
      <w:bookmarkStart w:id="131" w:name="_Toc515659391"/>
      <w:bookmarkStart w:id="132" w:name="_Toc515659399"/>
      <w:bookmarkStart w:id="133" w:name="_Ref514618002"/>
      <w:bookmarkStart w:id="134" w:name="_Toc514814132"/>
      <w:bookmarkStart w:id="135" w:name="_Ref513730023"/>
      <w:bookmarkStart w:id="136" w:name="_Toc514805487"/>
      <w:bookmarkStart w:id="137" w:name="_Toc31046812"/>
      <w:bookmarkEnd w:id="131"/>
      <w:bookmarkEnd w:id="132"/>
    </w:p>
    <w:p w14:paraId="3B5F3112" w14:textId="77777777" w:rsidR="00E83131" w:rsidRDefault="00D66C0D">
      <w:pPr>
        <w:pStyle w:val="2"/>
        <w:keepLines w:val="0"/>
        <w:numPr>
          <w:ilvl w:val="1"/>
          <w:numId w:val="10"/>
        </w:numPr>
        <w:tabs>
          <w:tab w:val="clear" w:pos="567"/>
          <w:tab w:val="left" w:pos="6663"/>
        </w:tabs>
        <w:spacing w:before="0"/>
        <w:jc w:val="both"/>
        <w:rPr>
          <w:rFonts w:ascii="Times New Roman" w:hAnsi="Times New Roman" w:cs="Times New Roman"/>
          <w:b/>
          <w:bCs/>
          <w:color w:val="auto"/>
          <w:sz w:val="24"/>
          <w:szCs w:val="24"/>
        </w:rPr>
      </w:pPr>
      <w:bookmarkStart w:id="138" w:name="_Ref25343"/>
      <w:r>
        <w:rPr>
          <w:rFonts w:ascii="Times New Roman" w:hAnsi="Times New Roman" w:cs="Times New Roman"/>
          <w:b/>
          <w:bCs/>
          <w:color w:val="auto"/>
          <w:sz w:val="24"/>
          <w:szCs w:val="24"/>
        </w:rPr>
        <w:t>Квалификационные требования</w:t>
      </w:r>
      <w:bookmarkEnd w:id="133"/>
      <w:bookmarkEnd w:id="134"/>
      <w:bookmarkEnd w:id="135"/>
      <w:bookmarkEnd w:id="136"/>
      <w:bookmarkEnd w:id="137"/>
      <w:bookmarkEnd w:id="138"/>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73"/>
        <w:gridCol w:w="8031"/>
      </w:tblGrid>
      <w:tr w:rsidR="00E83131" w14:paraId="4B638C3F" w14:textId="77777777" w:rsidTr="000C6070">
        <w:tc>
          <w:tcPr>
            <w:tcW w:w="980" w:type="dxa"/>
            <w:tcBorders>
              <w:bottom w:val="single" w:sz="4" w:space="0" w:color="auto"/>
            </w:tcBorders>
            <w:vAlign w:val="center"/>
          </w:tcPr>
          <w:p w14:paraId="4DEA62E5" w14:textId="77777777" w:rsidR="00E83131" w:rsidRDefault="00D66C0D">
            <w:pPr>
              <w:keepNext/>
              <w:jc w:val="center"/>
              <w:rPr>
                <w:b/>
                <w:sz w:val="24"/>
                <w:szCs w:val="24"/>
              </w:rPr>
            </w:pPr>
            <w:r>
              <w:rPr>
                <w:b/>
                <w:sz w:val="24"/>
                <w:szCs w:val="24"/>
              </w:rPr>
              <w:t>№ п/п</w:t>
            </w:r>
          </w:p>
        </w:tc>
        <w:tc>
          <w:tcPr>
            <w:tcW w:w="5973" w:type="dxa"/>
            <w:tcBorders>
              <w:bottom w:val="single" w:sz="4" w:space="0" w:color="auto"/>
            </w:tcBorders>
            <w:vAlign w:val="center"/>
          </w:tcPr>
          <w:p w14:paraId="33E0BF7D" w14:textId="77777777" w:rsidR="00E83131" w:rsidRDefault="00D66C0D">
            <w:pPr>
              <w:keepNext/>
              <w:jc w:val="center"/>
              <w:rPr>
                <w:b/>
                <w:sz w:val="24"/>
                <w:szCs w:val="24"/>
              </w:rPr>
            </w:pPr>
            <w:r>
              <w:rPr>
                <w:b/>
                <w:sz w:val="24"/>
                <w:szCs w:val="24"/>
              </w:rPr>
              <w:t>Требования к Участникам</w:t>
            </w:r>
          </w:p>
        </w:tc>
        <w:tc>
          <w:tcPr>
            <w:tcW w:w="8031" w:type="dxa"/>
            <w:tcBorders>
              <w:bottom w:val="single" w:sz="4" w:space="0" w:color="auto"/>
            </w:tcBorders>
            <w:vAlign w:val="center"/>
          </w:tcPr>
          <w:p w14:paraId="501EDF26" w14:textId="77777777" w:rsidR="00E83131" w:rsidRDefault="00D66C0D">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rsidR="00E83131" w:rsidRPr="000C6070" w14:paraId="66C61254" w14:textId="77777777" w:rsidTr="000C6070">
        <w:tc>
          <w:tcPr>
            <w:tcW w:w="980" w:type="dxa"/>
            <w:shd w:val="clear" w:color="auto" w:fill="auto"/>
          </w:tcPr>
          <w:p w14:paraId="450825C0" w14:textId="77777777" w:rsidR="00E83131" w:rsidRPr="000C6070" w:rsidRDefault="00D66C0D">
            <w:pPr>
              <w:pStyle w:val="affff0"/>
              <w:ind w:left="284"/>
              <w:rPr>
                <w:sz w:val="24"/>
                <w:szCs w:val="24"/>
              </w:rPr>
            </w:pPr>
            <w:r w:rsidRPr="000C6070">
              <w:rPr>
                <w:sz w:val="24"/>
                <w:szCs w:val="24"/>
              </w:rPr>
              <w:t>5.2.1</w:t>
            </w:r>
          </w:p>
        </w:tc>
        <w:tc>
          <w:tcPr>
            <w:tcW w:w="5973" w:type="dxa"/>
            <w:shd w:val="clear" w:color="auto" w:fill="auto"/>
          </w:tcPr>
          <w:p w14:paraId="649D20EC" w14:textId="77777777" w:rsidR="00E83131" w:rsidRPr="000C6070" w:rsidRDefault="00D66C0D">
            <w:pPr>
              <w:widowControl w:val="0"/>
              <w:rPr>
                <w:b/>
                <w:bCs/>
                <w:sz w:val="24"/>
                <w:szCs w:val="24"/>
              </w:rPr>
            </w:pPr>
            <w:r w:rsidRPr="000C6070">
              <w:rPr>
                <w:b/>
                <w:bCs/>
                <w:sz w:val="24"/>
                <w:szCs w:val="24"/>
              </w:rPr>
              <w:t>Требования к наличию опыта, в том числе:</w:t>
            </w:r>
          </w:p>
          <w:p w14:paraId="7B04E655" w14:textId="57D52DFB" w:rsidR="00E83131" w:rsidRPr="000C6070" w:rsidRDefault="00D66C0D">
            <w:pPr>
              <w:suppressAutoHyphens/>
              <w:jc w:val="both"/>
              <w:rPr>
                <w:rFonts w:eastAsia="Arial Unicode MS"/>
                <w:bCs/>
                <w:iCs/>
                <w:sz w:val="24"/>
                <w:szCs w:val="24"/>
                <w:lang w:eastAsia="zh-CN"/>
              </w:rPr>
            </w:pPr>
            <w:r w:rsidRPr="000C6070">
              <w:rPr>
                <w:rFonts w:eastAsia="Arial Unicode MS"/>
                <w:bCs/>
                <w:iCs/>
                <w:sz w:val="24"/>
                <w:szCs w:val="24"/>
                <w:lang w:eastAsia="zh-CN"/>
              </w:rPr>
              <w:t xml:space="preserve">Наличие опыта </w:t>
            </w:r>
            <w:r w:rsidR="0023018D" w:rsidRPr="000C6070">
              <w:rPr>
                <w:rFonts w:eastAsia="Arial Unicode MS"/>
                <w:bCs/>
                <w:iCs/>
                <w:sz w:val="24"/>
                <w:szCs w:val="24"/>
                <w:lang w:eastAsia="zh-CN"/>
              </w:rPr>
              <w:t xml:space="preserve">предоставление услуг строительного контроля исполнения (с учетом правопреемства) контрактов (договоров) </w:t>
            </w:r>
            <w:r w:rsidRPr="000C6070">
              <w:rPr>
                <w:rFonts w:eastAsia="Arial Unicode MS"/>
                <w:bCs/>
                <w:iCs/>
                <w:sz w:val="24"/>
                <w:szCs w:val="24"/>
                <w:lang w:eastAsia="zh-CN"/>
              </w:rPr>
              <w:t>подразумевает наличие у Участника Отбора заключенных и исполненных договоров (контрактов), одновременно отвечающих следующим требованиям:</w:t>
            </w:r>
          </w:p>
          <w:p w14:paraId="06053A9A" w14:textId="792EDC5D"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предмет договора (контракта) </w:t>
            </w:r>
            <w:r w:rsidR="0023018D" w:rsidRPr="000C6070">
              <w:rPr>
                <w:rFonts w:eastAsia="Arial Unicode MS"/>
                <w:bCs/>
                <w:iCs/>
                <w:sz w:val="24"/>
                <w:szCs w:val="24"/>
                <w:lang w:eastAsia="zh-CN"/>
              </w:rPr>
              <w:t>–</w:t>
            </w:r>
            <w:r w:rsidRPr="000C6070">
              <w:rPr>
                <w:rFonts w:eastAsia="Arial Unicode MS"/>
                <w:bCs/>
                <w:iCs/>
                <w:sz w:val="24"/>
                <w:szCs w:val="24"/>
                <w:lang w:eastAsia="zh-CN"/>
              </w:rPr>
              <w:t xml:space="preserve"> </w:t>
            </w:r>
            <w:r w:rsidR="0023018D" w:rsidRPr="000C6070">
              <w:rPr>
                <w:rFonts w:eastAsia="Arial Unicode MS"/>
                <w:bCs/>
                <w:iCs/>
                <w:sz w:val="24"/>
                <w:szCs w:val="24"/>
                <w:lang w:eastAsia="zh-CN"/>
              </w:rPr>
              <w:t>услуги строительного надзора, технического Заказчика</w:t>
            </w:r>
            <w:r w:rsidRPr="000C6070">
              <w:rPr>
                <w:rFonts w:eastAsia="Arial Unicode MS"/>
                <w:bCs/>
                <w:iCs/>
                <w:sz w:val="24"/>
                <w:szCs w:val="24"/>
                <w:lang w:eastAsia="zh-CN"/>
              </w:rPr>
              <w:t>;</w:t>
            </w:r>
          </w:p>
          <w:p w14:paraId="11A5D2D5" w14:textId="77777777"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состав объекта капитального строительства должен быть поименован в договорах/контрактах или его приложениях;</w:t>
            </w:r>
          </w:p>
          <w:p w14:paraId="0DF0984C" w14:textId="181C9604"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цена каждого договора (контракта) должна составлять не менее </w:t>
            </w:r>
            <w:r w:rsidR="00B934E8">
              <w:rPr>
                <w:rFonts w:eastAsia="Arial Unicode MS"/>
                <w:bCs/>
                <w:iCs/>
                <w:sz w:val="24"/>
                <w:szCs w:val="24"/>
                <w:lang w:eastAsia="zh-CN"/>
              </w:rPr>
              <w:t>3</w:t>
            </w:r>
            <w:r w:rsidRPr="000C6070">
              <w:rPr>
                <w:rFonts w:eastAsia="Arial Unicode MS"/>
                <w:bCs/>
                <w:iCs/>
                <w:sz w:val="24"/>
                <w:szCs w:val="24"/>
                <w:lang w:eastAsia="zh-CN"/>
              </w:rPr>
              <w:t xml:space="preserve"> (</w:t>
            </w:r>
            <w:r w:rsidR="00B934E8">
              <w:rPr>
                <w:rFonts w:eastAsia="Arial Unicode MS"/>
                <w:bCs/>
                <w:iCs/>
                <w:sz w:val="24"/>
                <w:szCs w:val="24"/>
                <w:lang w:eastAsia="zh-CN"/>
              </w:rPr>
              <w:t>трех</w:t>
            </w:r>
            <w:r w:rsidRPr="000C6070">
              <w:rPr>
                <w:rFonts w:eastAsia="Arial Unicode MS"/>
                <w:bCs/>
                <w:iCs/>
                <w:sz w:val="24"/>
                <w:szCs w:val="24"/>
                <w:lang w:eastAsia="zh-CN"/>
              </w:rPr>
              <w:t xml:space="preserve"> миллионов) рублей;</w:t>
            </w:r>
          </w:p>
          <w:p w14:paraId="620F48DD" w14:textId="1F773F65"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
                <w:sz w:val="24"/>
                <w:szCs w:val="24"/>
                <w:lang w:eastAsia="zh-CN"/>
              </w:rPr>
            </w:pPr>
            <w:r w:rsidRPr="000C6070">
              <w:rPr>
                <w:rFonts w:eastAsia="Arial Unicode MS"/>
                <w:bCs/>
                <w:iCs/>
                <w:sz w:val="24"/>
                <w:szCs w:val="24"/>
                <w:lang w:eastAsia="zh-CN"/>
              </w:rPr>
              <w:t xml:space="preserve">общая цена исполненных участником закупки договоров/контрактов должна составлять не менее </w:t>
            </w:r>
            <w:r w:rsidR="0023018D" w:rsidRPr="000C6070">
              <w:rPr>
                <w:rFonts w:eastAsia="Arial Unicode MS"/>
                <w:bCs/>
                <w:iCs/>
                <w:sz w:val="24"/>
                <w:szCs w:val="24"/>
                <w:lang w:eastAsia="zh-CN"/>
              </w:rPr>
              <w:t>15</w:t>
            </w:r>
            <w:r w:rsidRPr="000C6070">
              <w:rPr>
                <w:rFonts w:eastAsia="Arial Unicode MS"/>
                <w:bCs/>
                <w:iCs/>
                <w:sz w:val="24"/>
                <w:szCs w:val="24"/>
                <w:lang w:eastAsia="zh-CN"/>
              </w:rPr>
              <w:t xml:space="preserve"> мл</w:t>
            </w:r>
            <w:r w:rsidR="0023018D" w:rsidRPr="000C6070">
              <w:rPr>
                <w:rFonts w:eastAsia="Arial Unicode MS"/>
                <w:bCs/>
                <w:iCs/>
                <w:sz w:val="24"/>
                <w:szCs w:val="24"/>
                <w:lang w:eastAsia="zh-CN"/>
              </w:rPr>
              <w:t xml:space="preserve">н. </w:t>
            </w:r>
            <w:r w:rsidRPr="000C6070">
              <w:rPr>
                <w:rFonts w:eastAsia="Arial Unicode MS"/>
                <w:bCs/>
                <w:iCs/>
                <w:sz w:val="24"/>
                <w:szCs w:val="24"/>
                <w:lang w:eastAsia="zh-CN"/>
              </w:rPr>
              <w:t>руб.</w:t>
            </w:r>
          </w:p>
        </w:tc>
        <w:tc>
          <w:tcPr>
            <w:tcW w:w="8031" w:type="dxa"/>
            <w:shd w:val="clear" w:color="auto" w:fill="auto"/>
          </w:tcPr>
          <w:p w14:paraId="7F6B3B65" w14:textId="77777777" w:rsidR="00E83131" w:rsidRPr="000C6070"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sz w:val="24"/>
                <w:szCs w:val="24"/>
              </w:rPr>
            </w:pPr>
            <w:r w:rsidRPr="000C6070">
              <w:rPr>
                <w:rFonts w:eastAsia="Arial Unicode MS"/>
                <w:sz w:val="24"/>
                <w:szCs w:val="24"/>
                <w:lang w:eastAsia="en-US"/>
              </w:rPr>
              <w:t>Оценка проводится на основе сведений, приведенных участником по форме 6.3 «Опыт: аналогичные виды работ»</w:t>
            </w:r>
            <w:r w:rsidRPr="000C6070">
              <w:rPr>
                <w:rFonts w:eastAsia="Arial Unicode MS"/>
                <w:sz w:val="24"/>
                <w:szCs w:val="24"/>
                <w:lang w:eastAsia="zh-CN"/>
              </w:rPr>
              <w:t xml:space="preserve"> с приложением подтверждающих документов:</w:t>
            </w:r>
          </w:p>
          <w:p w14:paraId="4FD28E3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договоров (контрактов) со всеми приложениями и изменениями;</w:t>
            </w:r>
          </w:p>
          <w:p w14:paraId="5BA6F65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справки о стоимости выполненных работ и затрат (КС-3) за последний отчетный период;</w:t>
            </w:r>
          </w:p>
          <w:p w14:paraId="6CDFF4FA" w14:textId="77777777" w:rsidR="00E83131" w:rsidRPr="000C6070" w:rsidRDefault="00D66C0D">
            <w:pPr>
              <w:rPr>
                <w:b/>
                <w:i/>
                <w:szCs w:val="24"/>
                <w:shd w:val="clear" w:color="auto" w:fill="FFFF99"/>
              </w:rPr>
            </w:pPr>
            <w:r w:rsidRPr="000C6070">
              <w:rPr>
                <w:sz w:val="24"/>
                <w:szCs w:val="24"/>
              </w:rPr>
              <w:t>Оценке подлежит общая цена исполненных участником Отбора договоров/контрактов.</w:t>
            </w:r>
          </w:p>
        </w:tc>
      </w:tr>
      <w:tr w:rsidR="00E83131" w14:paraId="284E1F31" w14:textId="77777777" w:rsidTr="000C6070">
        <w:tc>
          <w:tcPr>
            <w:tcW w:w="980" w:type="dxa"/>
            <w:shd w:val="clear" w:color="auto" w:fill="auto"/>
          </w:tcPr>
          <w:p w14:paraId="57BA15ED" w14:textId="77777777" w:rsidR="00E83131" w:rsidRPr="000C6070" w:rsidRDefault="00D66C0D">
            <w:pPr>
              <w:pStyle w:val="affff0"/>
              <w:ind w:left="284"/>
              <w:rPr>
                <w:sz w:val="24"/>
                <w:szCs w:val="24"/>
              </w:rPr>
            </w:pPr>
            <w:r w:rsidRPr="000C6070">
              <w:rPr>
                <w:sz w:val="24"/>
                <w:szCs w:val="24"/>
              </w:rPr>
              <w:t>5.2.2</w:t>
            </w:r>
          </w:p>
        </w:tc>
        <w:tc>
          <w:tcPr>
            <w:tcW w:w="5973" w:type="dxa"/>
            <w:shd w:val="clear" w:color="auto" w:fill="auto"/>
          </w:tcPr>
          <w:p w14:paraId="18E81724" w14:textId="77777777" w:rsidR="00E83131" w:rsidRPr="000C6070" w:rsidRDefault="00D66C0D">
            <w:pPr>
              <w:rPr>
                <w:b/>
                <w:bCs/>
                <w:sz w:val="24"/>
                <w:szCs w:val="24"/>
              </w:rPr>
            </w:pPr>
            <w:r w:rsidRPr="000C6070">
              <w:rPr>
                <w:b/>
                <w:bCs/>
                <w:sz w:val="24"/>
                <w:szCs w:val="24"/>
              </w:rPr>
              <w:t>Требования к наличию кадровых ресурсов, в том числе:</w:t>
            </w:r>
          </w:p>
          <w:p w14:paraId="1ACC8517" w14:textId="442A9683" w:rsidR="00E83131" w:rsidRPr="000C6070" w:rsidRDefault="00D66C0D">
            <w:pPr>
              <w:jc w:val="both"/>
              <w:rPr>
                <w:sz w:val="24"/>
                <w:szCs w:val="24"/>
              </w:rPr>
            </w:pPr>
            <w:r w:rsidRPr="000C6070">
              <w:rPr>
                <w:sz w:val="24"/>
                <w:szCs w:val="24"/>
              </w:rPr>
              <w:t xml:space="preserve">Наличие у участника закупки в штате по основному месту работы необходимой численности персонала (работников) не менее </w:t>
            </w:r>
            <w:r w:rsidR="00271AB5">
              <w:rPr>
                <w:sz w:val="24"/>
                <w:szCs w:val="24"/>
              </w:rPr>
              <w:t>8</w:t>
            </w:r>
            <w:r w:rsidRPr="000C6070">
              <w:rPr>
                <w:sz w:val="24"/>
                <w:szCs w:val="24"/>
              </w:rPr>
              <w:t xml:space="preserve"> человек. Из них:</w:t>
            </w:r>
          </w:p>
          <w:p w14:paraId="095A58AA" w14:textId="27291058" w:rsidR="00E83131" w:rsidRPr="000C6070" w:rsidRDefault="00D66C0D">
            <w:pPr>
              <w:numPr>
                <w:ilvl w:val="0"/>
                <w:numId w:val="14"/>
              </w:numPr>
              <w:jc w:val="both"/>
              <w:rPr>
                <w:sz w:val="24"/>
                <w:szCs w:val="24"/>
              </w:rPr>
            </w:pPr>
            <w:r w:rsidRPr="000C6070">
              <w:rPr>
                <w:sz w:val="24"/>
                <w:szCs w:val="24"/>
              </w:rPr>
              <w:t xml:space="preserve"> </w:t>
            </w:r>
            <w:r w:rsidR="00271AB5">
              <w:rPr>
                <w:sz w:val="24"/>
                <w:szCs w:val="24"/>
              </w:rPr>
              <w:t>2</w:t>
            </w:r>
            <w:r w:rsidRPr="000C6070">
              <w:rPr>
                <w:sz w:val="24"/>
                <w:szCs w:val="24"/>
              </w:rPr>
              <w:t xml:space="preserve"> специалист</w:t>
            </w:r>
            <w:r w:rsidR="00271AB5">
              <w:rPr>
                <w:sz w:val="24"/>
                <w:szCs w:val="24"/>
              </w:rPr>
              <w:t>а</w:t>
            </w:r>
            <w:r w:rsidRPr="000C6070">
              <w:rPr>
                <w:sz w:val="24"/>
                <w:szCs w:val="24"/>
              </w:rPr>
              <w:t xml:space="preserve">, включенных в национальный реестр специалистов в области </w:t>
            </w:r>
            <w:r w:rsidR="000C490F" w:rsidRPr="000C6070">
              <w:rPr>
                <w:sz w:val="24"/>
                <w:szCs w:val="24"/>
              </w:rPr>
              <w:t>строительства (НОСТРОЙ)</w:t>
            </w:r>
            <w:r w:rsidRPr="000C6070">
              <w:rPr>
                <w:sz w:val="24"/>
                <w:szCs w:val="24"/>
              </w:rPr>
              <w:t>.</w:t>
            </w:r>
          </w:p>
          <w:p w14:paraId="1AF9E7C9" w14:textId="54249BFC" w:rsidR="000C490F" w:rsidRPr="000C6070" w:rsidRDefault="00271AB5">
            <w:pPr>
              <w:numPr>
                <w:ilvl w:val="0"/>
                <w:numId w:val="14"/>
              </w:numPr>
              <w:jc w:val="both"/>
              <w:rPr>
                <w:sz w:val="24"/>
                <w:szCs w:val="24"/>
              </w:rPr>
            </w:pPr>
            <w:r>
              <w:rPr>
                <w:sz w:val="24"/>
                <w:szCs w:val="24"/>
              </w:rPr>
              <w:t>2</w:t>
            </w:r>
            <w:r w:rsidR="000C490F" w:rsidRPr="000C6070">
              <w:rPr>
                <w:sz w:val="24"/>
                <w:szCs w:val="24"/>
              </w:rPr>
              <w:t xml:space="preserve"> специалист</w:t>
            </w:r>
            <w:r>
              <w:rPr>
                <w:sz w:val="24"/>
                <w:szCs w:val="24"/>
              </w:rPr>
              <w:t>а</w:t>
            </w:r>
            <w:r w:rsidR="000C490F" w:rsidRPr="000C6070">
              <w:rPr>
                <w:sz w:val="24"/>
                <w:szCs w:val="24"/>
              </w:rPr>
              <w:t>, включенных в реестр специалистов Национального объединения изыскателей и проектировщиков (НОПРИЗ).</w:t>
            </w:r>
          </w:p>
        </w:tc>
        <w:tc>
          <w:tcPr>
            <w:tcW w:w="8031" w:type="dxa"/>
            <w:shd w:val="clear" w:color="auto" w:fill="auto"/>
          </w:tcPr>
          <w:p w14:paraId="003DBCD3"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Информация о наличии в штате участника закупки работников предоставляется по форме «Кадровые ресурсы: специалисты» (форма 6.4 Документации об отборе) с приложением подтверждающих документов:</w:t>
            </w:r>
          </w:p>
          <w:p w14:paraId="5B81A3F9"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 копия трудовой книжки или сведения о трудовой деятельности, предусмотренные статьей 66.1 Трудового кодекса Российской Федерации (далее - ТК </w:t>
            </w:r>
            <w:proofErr w:type="gramStart"/>
            <w:r w:rsidRPr="000C6070">
              <w:rPr>
                <w:rFonts w:eastAsia="Arial Unicode MS"/>
                <w:iCs/>
                <w:sz w:val="24"/>
                <w:szCs w:val="24"/>
                <w:lang w:eastAsia="en-US"/>
              </w:rPr>
              <w:t>РФ)[</w:t>
            </w:r>
            <w:proofErr w:type="gramEnd"/>
            <w:r w:rsidRPr="000C6070">
              <w:rPr>
                <w:rFonts w:eastAsia="Arial Unicode MS"/>
                <w:iCs/>
                <w:sz w:val="24"/>
                <w:szCs w:val="24"/>
                <w:lang w:eastAsia="en-US"/>
              </w:rPr>
              <w:t xml:space="preserve"> сведения о трудовой деятельности на работника (сотрудника) предоставляются по формам СТД-Р и СТД-СФР, оформленные в порядке, установленным законодательством.];</w:t>
            </w:r>
          </w:p>
          <w:p w14:paraId="177C5F94"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­копии выписки (уведомления) о включении в национальный реестр специалистов в области строительства.</w:t>
            </w:r>
          </w:p>
          <w:p w14:paraId="196B63A5"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-копии </w:t>
            </w:r>
            <w:proofErr w:type="gramStart"/>
            <w:r w:rsidRPr="000C6070">
              <w:rPr>
                <w:rFonts w:eastAsia="Arial Unicode MS"/>
                <w:iCs/>
                <w:sz w:val="24"/>
                <w:szCs w:val="24"/>
                <w:lang w:eastAsia="en-US"/>
              </w:rPr>
              <w:t>документов  по</w:t>
            </w:r>
            <w:proofErr w:type="gramEnd"/>
            <w:r w:rsidRPr="000C6070">
              <w:rPr>
                <w:rFonts w:eastAsia="Arial Unicode MS"/>
                <w:iCs/>
                <w:sz w:val="24"/>
                <w:szCs w:val="24"/>
                <w:lang w:eastAsia="en-US"/>
              </w:rPr>
              <w:t xml:space="preserve"> форме, утвержденной Приказом ФНС РФ от 29.03.2007 № ММ-3-25/174@  и/или по форме, утвержденной Приказом ФНС России от 06.10.2021 N ЕД-7-11/875@. Сведения за 2023 год </w:t>
            </w:r>
            <w:r w:rsidRPr="000C6070">
              <w:rPr>
                <w:rFonts w:eastAsia="Arial Unicode MS"/>
                <w:iCs/>
                <w:sz w:val="24"/>
                <w:szCs w:val="24"/>
                <w:lang w:eastAsia="en-US"/>
              </w:rPr>
              <w:lastRenderedPageBreak/>
              <w:t>предоставляются по форме, утвержденной Приказом ФНС России от 06.10.2021 N ЕД-7-11/875@ на последнюю отчетную дату.</w:t>
            </w:r>
          </w:p>
          <w:p w14:paraId="47DA713B" w14:textId="77777777" w:rsidR="00E83131" w:rsidRPr="000C6070" w:rsidRDefault="00E83131">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p>
          <w:p w14:paraId="2236B86E" w14:textId="77777777" w:rsidR="00E83131" w:rsidRDefault="00D66C0D">
            <w:pPr>
              <w:spacing w:after="150"/>
              <w:jc w:val="both"/>
              <w:rPr>
                <w:b/>
                <w:i/>
                <w:sz w:val="24"/>
                <w:szCs w:val="24"/>
                <w:shd w:val="clear" w:color="auto" w:fill="FFFF99"/>
              </w:rPr>
            </w:pPr>
            <w:r w:rsidRPr="000C6070">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sidRPr="000C6070">
              <w:rPr>
                <w:sz w:val="24"/>
                <w:szCs w:val="24"/>
              </w:rPr>
              <w:t>Федерального закона от 27.07.2006 №152-ФЗ «О персональных данных».</w:t>
            </w:r>
          </w:p>
        </w:tc>
      </w:tr>
    </w:tbl>
    <w:p w14:paraId="68386B0D"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bookmarkStart w:id="139" w:name="Par1298"/>
      <w:bookmarkStart w:id="140" w:name="Par1297"/>
      <w:bookmarkStart w:id="141" w:name="Par1301"/>
      <w:bookmarkStart w:id="142" w:name="Par1299"/>
      <w:bookmarkStart w:id="143" w:name="Par1302"/>
      <w:bookmarkStart w:id="144" w:name="Par1300"/>
      <w:bookmarkStart w:id="145" w:name="Par1308"/>
      <w:bookmarkEnd w:id="139"/>
      <w:bookmarkEnd w:id="140"/>
      <w:bookmarkEnd w:id="141"/>
      <w:bookmarkEnd w:id="142"/>
      <w:bookmarkEnd w:id="143"/>
      <w:bookmarkEnd w:id="144"/>
      <w:bookmarkEnd w:id="145"/>
    </w:p>
    <w:bookmarkEnd w:id="130"/>
    <w:p w14:paraId="576FCE5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774B48F9"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sectPr w:rsidR="00E83131" w:rsidSect="00F0213F">
          <w:pgSz w:w="16838" w:h="11906" w:orient="landscape"/>
          <w:pgMar w:top="1276" w:right="1134" w:bottom="707" w:left="1276" w:header="425" w:footer="301" w:gutter="0"/>
          <w:cols w:space="708"/>
          <w:titlePg/>
          <w:docGrid w:linePitch="360"/>
        </w:sectPr>
      </w:pPr>
    </w:p>
    <w:p w14:paraId="1E3B7E35"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6B65739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E0F8A5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53B37CC"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РАЗДЕЛ 6. ОБРАЗЦЫ ОСНОВНЫХ ФОРМ ДОКУМЕНТОВ, ВКЛЮЧАЕМЫХ В ЗАЯВКУ</w:t>
      </w:r>
    </w:p>
    <w:p w14:paraId="6BD8612D" w14:textId="77777777" w:rsidR="00E83131" w:rsidRDefault="00E83131">
      <w:pPr>
        <w:pStyle w:val="affff0"/>
        <w:pBdr>
          <w:top w:val="none" w:sz="0" w:space="0" w:color="000000"/>
          <w:left w:val="none" w:sz="0" w:space="0" w:color="000000"/>
          <w:bottom w:val="none" w:sz="0" w:space="0" w:color="000000"/>
          <w:right w:val="none" w:sz="0" w:space="0" w:color="000000"/>
        </w:pBdr>
        <w:suppressAutoHyphens/>
        <w:ind w:left="360"/>
        <w:jc w:val="center"/>
        <w:rPr>
          <w:rFonts w:eastAsia="Arial Unicode MS"/>
          <w:b/>
          <w:sz w:val="24"/>
          <w:szCs w:val="24"/>
          <w:lang w:eastAsia="zh-CN"/>
        </w:rPr>
      </w:pPr>
    </w:p>
    <w:p w14:paraId="6714F3E8"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6.1 Форма «Опись документов,</w:t>
      </w:r>
    </w:p>
    <w:p w14:paraId="29DDEF2A"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14:paraId="422CD69B" w14:textId="77777777" w:rsidR="00E83131" w:rsidRDefault="00E83131">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p w14:paraId="4D31C290"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w:t>
      </w:r>
      <w:r>
        <w:rPr>
          <w:i/>
          <w:iCs/>
          <w:sz w:val="22"/>
          <w:szCs w:val="22"/>
        </w:rPr>
        <w:t>указывается наименование отбора</w:t>
      </w:r>
      <w:r>
        <w:rPr>
          <w:sz w:val="22"/>
          <w:szCs w:val="22"/>
        </w:rPr>
        <w:t>) в составе заявки направляются нижеперечисленные документы.</w:t>
      </w:r>
    </w:p>
    <w:p w14:paraId="0901E861"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rPr>
          <w:sz w:val="22"/>
          <w:szCs w:val="22"/>
        </w:rPr>
      </w:pPr>
      <w:r>
        <w:rPr>
          <w:sz w:val="22"/>
          <w:szCs w:val="22"/>
        </w:rPr>
        <w:t xml:space="preserve"> Содержание описи и состав заявки на участие в предварительном квалификационном отборе совпадают.</w:t>
      </w:r>
    </w:p>
    <w:p w14:paraId="293C9174" w14:textId="77777777" w:rsidR="00E83131" w:rsidRDefault="00E83131">
      <w:pPr>
        <w:pBdr>
          <w:top w:val="none" w:sz="0" w:space="0" w:color="000000"/>
          <w:left w:val="none" w:sz="0" w:space="0" w:color="000000"/>
          <w:bottom w:val="none" w:sz="0" w:space="0" w:color="000000"/>
          <w:right w:val="none" w:sz="0" w:space="0" w:color="000000"/>
        </w:pBdr>
        <w:suppressAutoHyphens/>
        <w:rPr>
          <w:sz w:val="22"/>
          <w:szCs w:val="22"/>
        </w:rPr>
      </w:pPr>
    </w:p>
    <w:tbl>
      <w:tblPr>
        <w:tblStyle w:val="3f3"/>
        <w:tblW w:w="9923" w:type="dxa"/>
        <w:tblInd w:w="-5" w:type="dxa"/>
        <w:tblLook w:val="04A0" w:firstRow="1" w:lastRow="0" w:firstColumn="1" w:lastColumn="0" w:noHBand="0" w:noVBand="1"/>
      </w:tblPr>
      <w:tblGrid>
        <w:gridCol w:w="846"/>
        <w:gridCol w:w="7092"/>
        <w:gridCol w:w="1985"/>
      </w:tblGrid>
      <w:tr w:rsidR="00E83131" w14:paraId="25514DD5" w14:textId="77777777">
        <w:tc>
          <w:tcPr>
            <w:tcW w:w="846" w:type="dxa"/>
          </w:tcPr>
          <w:p w14:paraId="13A4DC2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14:paraId="369F2CF9"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14:paraId="138D0DA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rsidR="00E83131" w14:paraId="67643D25" w14:textId="77777777">
        <w:tc>
          <w:tcPr>
            <w:tcW w:w="846" w:type="dxa"/>
          </w:tcPr>
          <w:p w14:paraId="3B23A48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616B485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6BC45E58"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40DDAF94" w14:textId="77777777">
        <w:tc>
          <w:tcPr>
            <w:tcW w:w="846" w:type="dxa"/>
          </w:tcPr>
          <w:p w14:paraId="0B8A92E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E3369C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756F10A0"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E9A92F3" w14:textId="77777777">
        <w:tc>
          <w:tcPr>
            <w:tcW w:w="846" w:type="dxa"/>
          </w:tcPr>
          <w:p w14:paraId="13A5988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2D8819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56F0CAA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A4B312A" w14:textId="77777777">
        <w:tc>
          <w:tcPr>
            <w:tcW w:w="846" w:type="dxa"/>
          </w:tcPr>
          <w:p w14:paraId="3B0455E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3060993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04E1ECE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bl>
    <w:p w14:paraId="61A9F5C4"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5046546B"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35215C25"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p>
    <w:p w14:paraId="5BD8D806"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14:paraId="28E43D3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14:paraId="570C409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roofErr w:type="gramStart"/>
      <w:r>
        <w:rPr>
          <w:rFonts w:eastAsia="Arial Unicode MS"/>
          <w:i/>
          <w:sz w:val="22"/>
          <w:szCs w:val="22"/>
          <w:lang w:eastAsia="zh-CN"/>
        </w:rPr>
        <w:t xml:space="preserve">отбора)   </w:t>
      </w:r>
      <w:proofErr w:type="gramEnd"/>
      <w:r>
        <w:rPr>
          <w:rFonts w:eastAsia="Arial Unicode MS"/>
          <w:i/>
          <w:sz w:val="22"/>
          <w:szCs w:val="22"/>
          <w:lang w:eastAsia="zh-CN"/>
        </w:rPr>
        <w:t xml:space="preserve">                                                                                   (подпись)                       (расшифровка подписи)</w:t>
      </w:r>
    </w:p>
    <w:p w14:paraId="0C15C442"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
    <w:p w14:paraId="3A16D9B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9AA1A3E" w14:textId="77777777" w:rsidR="00E83131" w:rsidRDefault="00E83131">
      <w:pPr>
        <w:pBdr>
          <w:top w:val="none" w:sz="0" w:space="0" w:color="000000"/>
          <w:left w:val="none" w:sz="0" w:space="0" w:color="000000"/>
          <w:bottom w:val="none" w:sz="0" w:space="0" w:color="000000"/>
          <w:right w:val="none" w:sz="0" w:space="0" w:color="000000"/>
        </w:pBdr>
        <w:suppressAutoHyphens/>
        <w:ind w:firstLine="709"/>
        <w:rPr>
          <w:rFonts w:eastAsia="Arial Unicode MS"/>
          <w:sz w:val="22"/>
          <w:szCs w:val="22"/>
          <w:lang w:eastAsia="zh-CN"/>
        </w:rPr>
      </w:pPr>
    </w:p>
    <w:p w14:paraId="2DBD862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D15B6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CABEC8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9D279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05C3EB"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A3A0150"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E5125F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2A4E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417E89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427166"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052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5C094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9DC2D14"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7EBA1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3B75A4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6.2. Форма заявки на участие в предварительном квалификационном отборе</w:t>
      </w:r>
    </w:p>
    <w:p w14:paraId="6C10441D"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14:paraId="47120E50"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p>
    <w:p w14:paraId="1ABBDD9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         </w:t>
      </w:r>
      <w:proofErr w:type="gramStart"/>
      <w:r>
        <w:rPr>
          <w:rFonts w:eastAsia="Arial Unicode MS"/>
          <w:b/>
          <w:sz w:val="22"/>
          <w:szCs w:val="22"/>
          <w:lang w:eastAsia="zh-CN"/>
        </w:rPr>
        <w:t xml:space="preserve">   </w:t>
      </w:r>
      <w:r>
        <w:rPr>
          <w:rFonts w:eastAsia="Arial Unicode MS"/>
          <w:sz w:val="22"/>
          <w:szCs w:val="22"/>
          <w:lang w:eastAsia="zh-CN"/>
        </w:rPr>
        <w:t>«</w:t>
      </w:r>
      <w:proofErr w:type="gramEnd"/>
      <w:r>
        <w:rPr>
          <w:rFonts w:eastAsia="Arial Unicode MS"/>
          <w:sz w:val="22"/>
          <w:szCs w:val="22"/>
          <w:lang w:eastAsia="zh-CN"/>
        </w:rPr>
        <w:t>____» __________ 202__г.</w:t>
      </w:r>
    </w:p>
    <w:p w14:paraId="3431C5F9"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rPr>
          <w:rFonts w:eastAsia="Arial Unicode MS"/>
          <w:sz w:val="22"/>
          <w:szCs w:val="22"/>
          <w:lang w:eastAsia="zh-CN"/>
        </w:rPr>
      </w:pPr>
    </w:p>
    <w:p w14:paraId="7484B78C"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14:paraId="22826AC0"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предварительного квалификационного отбора:</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4393"/>
      </w:tblGrid>
      <w:tr w:rsidR="00E83131" w14:paraId="0C22BB4D" w14:textId="77777777" w:rsidTr="00425393">
        <w:trPr>
          <w:trHeight w:val="23"/>
        </w:trPr>
        <w:tc>
          <w:tcPr>
            <w:tcW w:w="9415" w:type="dxa"/>
            <w:gridSpan w:val="2"/>
            <w:vAlign w:val="center"/>
          </w:tcPr>
          <w:p w14:paraId="00460904" w14:textId="77777777" w:rsidR="00E83131" w:rsidRDefault="00D66C0D">
            <w:pPr>
              <w:widowControl w:val="0"/>
              <w:jc w:val="center"/>
              <w:rPr>
                <w:rFonts w:eastAsia="Arial Unicode MS"/>
                <w:b/>
                <w:bCs/>
                <w:sz w:val="22"/>
                <w:szCs w:val="22"/>
                <w:lang w:eastAsia="zh-CN"/>
              </w:rPr>
            </w:pPr>
            <w:r>
              <w:rPr>
                <w:rFonts w:eastAsia="Arial Unicode MS"/>
                <w:b/>
                <w:bCs/>
                <w:sz w:val="22"/>
                <w:szCs w:val="22"/>
                <w:lang w:eastAsia="zh-CN"/>
              </w:rPr>
              <w:t>Сведения об участнике</w:t>
            </w:r>
          </w:p>
          <w:p w14:paraId="19D499F3" w14:textId="77777777" w:rsidR="00E83131" w:rsidRDefault="00D66C0D">
            <w:pPr>
              <w:widowControl w:val="0"/>
              <w:jc w:val="center"/>
              <w:rPr>
                <w:rFonts w:eastAsia="Arial Unicode MS"/>
                <w:b/>
                <w:bCs/>
                <w:sz w:val="22"/>
                <w:szCs w:val="22"/>
                <w:lang w:eastAsia="zh-CN"/>
              </w:rPr>
            </w:pPr>
            <w:r>
              <w:rPr>
                <w:rFonts w:eastAsia="Arial Unicode MS"/>
                <w:i/>
                <w:sz w:val="22"/>
                <w:szCs w:val="22"/>
                <w:lang w:eastAsia="zh-CN"/>
              </w:rPr>
              <w:t>(обязательно заполняются участником)</w:t>
            </w:r>
          </w:p>
        </w:tc>
      </w:tr>
      <w:tr w:rsidR="00E83131" w14:paraId="20CE090A" w14:textId="77777777" w:rsidTr="00425393">
        <w:trPr>
          <w:trHeight w:val="23"/>
        </w:trPr>
        <w:tc>
          <w:tcPr>
            <w:tcW w:w="5022" w:type="dxa"/>
          </w:tcPr>
          <w:p w14:paraId="2B782769" w14:textId="77777777" w:rsidR="00E83131" w:rsidRDefault="00D66C0D">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3" w:type="dxa"/>
          </w:tcPr>
          <w:p w14:paraId="3B8CBA26" w14:textId="77777777" w:rsidR="00E83131" w:rsidRDefault="00E83131">
            <w:pPr>
              <w:widowControl w:val="0"/>
              <w:jc w:val="center"/>
              <w:rPr>
                <w:rFonts w:eastAsia="Arial Unicode MS"/>
                <w:sz w:val="22"/>
                <w:szCs w:val="22"/>
                <w:lang w:eastAsia="zh-CN"/>
              </w:rPr>
            </w:pPr>
          </w:p>
        </w:tc>
      </w:tr>
      <w:tr w:rsidR="00E83131" w14:paraId="21619010" w14:textId="77777777" w:rsidTr="00425393">
        <w:trPr>
          <w:trHeight w:val="23"/>
        </w:trPr>
        <w:tc>
          <w:tcPr>
            <w:tcW w:w="5022" w:type="dxa"/>
          </w:tcPr>
          <w:p w14:paraId="1B3D982E" w14:textId="77777777" w:rsidR="00E83131" w:rsidRDefault="00D66C0D">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w:t>
            </w:r>
            <w:proofErr w:type="gramStart"/>
            <w:r>
              <w:rPr>
                <w:rFonts w:eastAsia="Arial Unicode MS"/>
                <w:sz w:val="22"/>
                <w:szCs w:val="22"/>
                <w:lang w:eastAsia="zh-CN"/>
              </w:rPr>
              <w:t>),  место</w:t>
            </w:r>
            <w:proofErr w:type="gramEnd"/>
            <w:r>
              <w:rPr>
                <w:rFonts w:eastAsia="Arial Unicode MS"/>
                <w:sz w:val="22"/>
                <w:szCs w:val="22"/>
                <w:lang w:eastAsia="zh-CN"/>
              </w:rPr>
              <w:t xml:space="preserve"> жительства (для физического лица)</w:t>
            </w:r>
          </w:p>
        </w:tc>
        <w:tc>
          <w:tcPr>
            <w:tcW w:w="4393" w:type="dxa"/>
          </w:tcPr>
          <w:p w14:paraId="2503E47F" w14:textId="77777777" w:rsidR="00E83131" w:rsidRDefault="00E83131">
            <w:pPr>
              <w:widowControl w:val="0"/>
              <w:jc w:val="center"/>
              <w:rPr>
                <w:rFonts w:eastAsia="Arial Unicode MS"/>
                <w:sz w:val="22"/>
                <w:szCs w:val="22"/>
                <w:lang w:eastAsia="zh-CN"/>
              </w:rPr>
            </w:pPr>
          </w:p>
        </w:tc>
      </w:tr>
      <w:tr w:rsidR="00E83131" w14:paraId="037892E3" w14:textId="77777777" w:rsidTr="00425393">
        <w:trPr>
          <w:trHeight w:val="23"/>
        </w:trPr>
        <w:tc>
          <w:tcPr>
            <w:tcW w:w="5022" w:type="dxa"/>
            <w:vAlign w:val="center"/>
          </w:tcPr>
          <w:p w14:paraId="36E08AEF"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3" w:type="dxa"/>
            <w:vAlign w:val="center"/>
          </w:tcPr>
          <w:p w14:paraId="5F3EB37C" w14:textId="77777777" w:rsidR="00E83131" w:rsidRDefault="00E83131">
            <w:pPr>
              <w:keepNext/>
              <w:keepLines/>
              <w:widowControl w:val="0"/>
              <w:tabs>
                <w:tab w:val="left" w:pos="180"/>
                <w:tab w:val="left" w:pos="1440"/>
                <w:tab w:val="left" w:pos="1800"/>
              </w:tabs>
              <w:jc w:val="both"/>
              <w:rPr>
                <w:sz w:val="22"/>
                <w:szCs w:val="22"/>
              </w:rPr>
            </w:pPr>
          </w:p>
        </w:tc>
      </w:tr>
      <w:tr w:rsidR="00E83131" w14:paraId="4E171F81" w14:textId="77777777" w:rsidTr="00425393">
        <w:trPr>
          <w:trHeight w:val="23"/>
        </w:trPr>
        <w:tc>
          <w:tcPr>
            <w:tcW w:w="5022" w:type="dxa"/>
          </w:tcPr>
          <w:p w14:paraId="43A7C516"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ИНН / КПП</w:t>
            </w:r>
          </w:p>
        </w:tc>
        <w:tc>
          <w:tcPr>
            <w:tcW w:w="4393" w:type="dxa"/>
          </w:tcPr>
          <w:p w14:paraId="1640C6CB" w14:textId="77777777" w:rsidR="00E83131" w:rsidRDefault="00E83131">
            <w:pPr>
              <w:widowControl w:val="0"/>
              <w:jc w:val="center"/>
              <w:rPr>
                <w:rFonts w:eastAsia="Arial Unicode MS"/>
                <w:sz w:val="22"/>
                <w:szCs w:val="22"/>
                <w:lang w:eastAsia="zh-CN"/>
              </w:rPr>
            </w:pPr>
          </w:p>
        </w:tc>
      </w:tr>
      <w:tr w:rsidR="00E83131" w14:paraId="15AC7731" w14:textId="77777777" w:rsidTr="00425393">
        <w:trPr>
          <w:trHeight w:val="23"/>
        </w:trPr>
        <w:tc>
          <w:tcPr>
            <w:tcW w:w="5022" w:type="dxa"/>
            <w:vAlign w:val="center"/>
          </w:tcPr>
          <w:p w14:paraId="682075D2"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3" w:type="dxa"/>
          </w:tcPr>
          <w:p w14:paraId="4054F0F3" w14:textId="77777777" w:rsidR="00E83131" w:rsidRDefault="00E83131">
            <w:pPr>
              <w:widowControl w:val="0"/>
              <w:jc w:val="center"/>
              <w:rPr>
                <w:rFonts w:eastAsia="Arial Unicode MS"/>
                <w:sz w:val="22"/>
                <w:szCs w:val="22"/>
                <w:lang w:val="en-US" w:eastAsia="zh-CN"/>
              </w:rPr>
            </w:pPr>
          </w:p>
        </w:tc>
      </w:tr>
      <w:tr w:rsidR="00E83131" w14:paraId="2135C880" w14:textId="77777777" w:rsidTr="00425393">
        <w:trPr>
          <w:trHeight w:val="23"/>
        </w:trPr>
        <w:tc>
          <w:tcPr>
            <w:tcW w:w="5022" w:type="dxa"/>
            <w:vAlign w:val="center"/>
          </w:tcPr>
          <w:p w14:paraId="14654F45"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ОКПО</w:t>
            </w:r>
          </w:p>
        </w:tc>
        <w:tc>
          <w:tcPr>
            <w:tcW w:w="4393" w:type="dxa"/>
            <w:vAlign w:val="center"/>
          </w:tcPr>
          <w:p w14:paraId="0D9ED3F3" w14:textId="77777777" w:rsidR="00E83131" w:rsidRDefault="00E83131">
            <w:pPr>
              <w:widowControl w:val="0"/>
              <w:jc w:val="center"/>
              <w:rPr>
                <w:rFonts w:eastAsia="Arial Unicode MS"/>
                <w:sz w:val="22"/>
                <w:szCs w:val="22"/>
                <w:lang w:val="en-US" w:eastAsia="zh-CN"/>
              </w:rPr>
            </w:pPr>
          </w:p>
        </w:tc>
      </w:tr>
      <w:tr w:rsidR="00E83131" w14:paraId="59EB8582" w14:textId="77777777" w:rsidTr="00425393">
        <w:trPr>
          <w:trHeight w:val="23"/>
        </w:trPr>
        <w:tc>
          <w:tcPr>
            <w:tcW w:w="5022" w:type="dxa"/>
            <w:vAlign w:val="center"/>
          </w:tcPr>
          <w:p w14:paraId="2759AB52" w14:textId="77777777" w:rsidR="00E83131" w:rsidRDefault="00D66C0D">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3" w:type="dxa"/>
            <w:vAlign w:val="center"/>
          </w:tcPr>
          <w:p w14:paraId="360E33F1" w14:textId="77777777" w:rsidR="00E83131" w:rsidRDefault="00E83131">
            <w:pPr>
              <w:widowControl w:val="0"/>
              <w:jc w:val="center"/>
              <w:rPr>
                <w:rFonts w:eastAsia="Arial Unicode MS"/>
                <w:sz w:val="22"/>
                <w:szCs w:val="22"/>
                <w:lang w:eastAsia="zh-CN"/>
              </w:rPr>
            </w:pPr>
          </w:p>
        </w:tc>
      </w:tr>
      <w:tr w:rsidR="00E83131" w14:paraId="284296D1" w14:textId="77777777" w:rsidTr="00425393">
        <w:trPr>
          <w:trHeight w:val="23"/>
        </w:trPr>
        <w:tc>
          <w:tcPr>
            <w:tcW w:w="5022" w:type="dxa"/>
            <w:vAlign w:val="center"/>
          </w:tcPr>
          <w:p w14:paraId="3B6DA7B7"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3" w:type="dxa"/>
            <w:vAlign w:val="center"/>
          </w:tcPr>
          <w:p w14:paraId="78C7E900" w14:textId="77777777" w:rsidR="00E83131" w:rsidRDefault="00E83131">
            <w:pPr>
              <w:keepNext/>
              <w:keepLines/>
              <w:widowControl w:val="0"/>
              <w:tabs>
                <w:tab w:val="left" w:pos="180"/>
                <w:tab w:val="left" w:pos="1440"/>
                <w:tab w:val="left" w:pos="1800"/>
              </w:tabs>
              <w:jc w:val="both"/>
              <w:rPr>
                <w:bCs/>
                <w:sz w:val="22"/>
                <w:szCs w:val="22"/>
              </w:rPr>
            </w:pPr>
          </w:p>
        </w:tc>
      </w:tr>
      <w:tr w:rsidR="00E83131" w14:paraId="3F715893" w14:textId="77777777" w:rsidTr="00425393">
        <w:trPr>
          <w:trHeight w:val="23"/>
        </w:trPr>
        <w:tc>
          <w:tcPr>
            <w:tcW w:w="5022" w:type="dxa"/>
            <w:vAlign w:val="center"/>
          </w:tcPr>
          <w:p w14:paraId="1DA0A678"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3" w:type="dxa"/>
            <w:vAlign w:val="center"/>
          </w:tcPr>
          <w:p w14:paraId="371F1B91" w14:textId="77777777" w:rsidR="00E83131" w:rsidRDefault="00E83131">
            <w:pPr>
              <w:keepNext/>
              <w:keepLines/>
              <w:widowControl w:val="0"/>
              <w:tabs>
                <w:tab w:val="left" w:pos="180"/>
                <w:tab w:val="left" w:pos="1440"/>
                <w:tab w:val="left" w:pos="1800"/>
              </w:tabs>
              <w:jc w:val="both"/>
              <w:rPr>
                <w:bCs/>
                <w:sz w:val="22"/>
                <w:szCs w:val="22"/>
              </w:rPr>
            </w:pPr>
          </w:p>
        </w:tc>
      </w:tr>
      <w:tr w:rsidR="00E83131" w14:paraId="7D698FA5" w14:textId="77777777" w:rsidTr="00425393">
        <w:trPr>
          <w:trHeight w:val="23"/>
        </w:trPr>
        <w:tc>
          <w:tcPr>
            <w:tcW w:w="5022" w:type="dxa"/>
            <w:vAlign w:val="center"/>
          </w:tcPr>
          <w:p w14:paraId="7A5FE381"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3" w:type="dxa"/>
            <w:vAlign w:val="center"/>
          </w:tcPr>
          <w:p w14:paraId="4BA7BF7A" w14:textId="77777777" w:rsidR="00E83131" w:rsidRDefault="00E83131">
            <w:pPr>
              <w:keepNext/>
              <w:keepLines/>
              <w:widowControl w:val="0"/>
              <w:tabs>
                <w:tab w:val="left" w:pos="180"/>
                <w:tab w:val="left" w:pos="1440"/>
                <w:tab w:val="left" w:pos="1800"/>
              </w:tabs>
              <w:jc w:val="both"/>
              <w:rPr>
                <w:bCs/>
                <w:sz w:val="22"/>
                <w:szCs w:val="22"/>
              </w:rPr>
            </w:pPr>
          </w:p>
        </w:tc>
      </w:tr>
      <w:tr w:rsidR="00E83131" w14:paraId="33D17988" w14:textId="77777777" w:rsidTr="00425393">
        <w:trPr>
          <w:trHeight w:val="23"/>
        </w:trPr>
        <w:tc>
          <w:tcPr>
            <w:tcW w:w="5022" w:type="dxa"/>
            <w:vAlign w:val="center"/>
          </w:tcPr>
          <w:p w14:paraId="55B8B576"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3" w:type="dxa"/>
            <w:vAlign w:val="center"/>
          </w:tcPr>
          <w:p w14:paraId="2A1647E9" w14:textId="77777777" w:rsidR="00E83131" w:rsidRDefault="00E83131">
            <w:pPr>
              <w:keepNext/>
              <w:keepLines/>
              <w:widowControl w:val="0"/>
              <w:tabs>
                <w:tab w:val="left" w:pos="180"/>
                <w:tab w:val="left" w:pos="1440"/>
                <w:tab w:val="left" w:pos="1800"/>
              </w:tabs>
              <w:jc w:val="both"/>
              <w:rPr>
                <w:bCs/>
                <w:sz w:val="22"/>
                <w:szCs w:val="22"/>
              </w:rPr>
            </w:pPr>
          </w:p>
        </w:tc>
      </w:tr>
      <w:tr w:rsidR="00E83131" w14:paraId="7F398F44" w14:textId="77777777" w:rsidTr="00425393">
        <w:trPr>
          <w:trHeight w:val="23"/>
        </w:trPr>
        <w:tc>
          <w:tcPr>
            <w:tcW w:w="9415" w:type="dxa"/>
            <w:gridSpan w:val="2"/>
            <w:vAlign w:val="center"/>
          </w:tcPr>
          <w:p w14:paraId="06301F9D" w14:textId="77777777" w:rsidR="00E83131" w:rsidRDefault="00D66C0D">
            <w:pPr>
              <w:textAlignment w:val="center"/>
              <w:rPr>
                <w:i/>
                <w:iCs/>
                <w:color w:val="000000"/>
                <w:sz w:val="22"/>
                <w:szCs w:val="22"/>
              </w:rPr>
            </w:pPr>
            <w:r>
              <w:rPr>
                <w:rFonts w:eastAsia="SimSun"/>
                <w:color w:val="000000"/>
                <w:sz w:val="22"/>
                <w:szCs w:val="22"/>
                <w:lang w:eastAsia="zh-CN" w:bidi="ar"/>
              </w:rPr>
              <w:t>Участник член саморегулируемой организации (СРО)</w:t>
            </w:r>
            <w:r>
              <w:rPr>
                <w:sz w:val="22"/>
                <w:szCs w:val="22"/>
              </w:rPr>
              <w:t>, в том числе:</w:t>
            </w:r>
          </w:p>
        </w:tc>
      </w:tr>
      <w:tr w:rsidR="00E83131" w14:paraId="6AD14823" w14:textId="77777777" w:rsidTr="00425393">
        <w:trPr>
          <w:trHeight w:val="23"/>
        </w:trPr>
        <w:tc>
          <w:tcPr>
            <w:tcW w:w="5022" w:type="dxa"/>
            <w:vAlign w:val="center"/>
          </w:tcPr>
          <w:p w14:paraId="5E3A1D9C"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sz w:val="22"/>
                <w:szCs w:val="22"/>
              </w:rPr>
              <w:t xml:space="preserve">на </w:t>
            </w:r>
            <w:r>
              <w:rPr>
                <w:rFonts w:eastAsia="SimSun"/>
                <w:color w:val="000000"/>
                <w:sz w:val="22"/>
                <w:szCs w:val="22"/>
                <w:lang w:eastAsia="zh-CN" w:bidi="ar"/>
              </w:rPr>
              <w:t>выполнения работ по строительству, реконструкции и капитальному ремонту</w:t>
            </w:r>
          </w:p>
        </w:tc>
        <w:tc>
          <w:tcPr>
            <w:tcW w:w="4393" w:type="dxa"/>
            <w:vAlign w:val="center"/>
          </w:tcPr>
          <w:p w14:paraId="768ED7E3"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60FD271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658B1C70" w14:textId="77777777" w:rsidTr="00425393">
        <w:trPr>
          <w:trHeight w:val="23"/>
        </w:trPr>
        <w:tc>
          <w:tcPr>
            <w:tcW w:w="5022" w:type="dxa"/>
            <w:vAlign w:val="center"/>
          </w:tcPr>
          <w:p w14:paraId="79C95C0D"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rPr>
              <w:t>на выполнение инженерных изысканий</w:t>
            </w:r>
          </w:p>
        </w:tc>
        <w:tc>
          <w:tcPr>
            <w:tcW w:w="4393" w:type="dxa"/>
            <w:vAlign w:val="center"/>
          </w:tcPr>
          <w:p w14:paraId="3CDD49F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106AA00F"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5166F50C" w14:textId="77777777" w:rsidTr="00425393">
        <w:trPr>
          <w:trHeight w:val="23"/>
        </w:trPr>
        <w:tc>
          <w:tcPr>
            <w:tcW w:w="5022" w:type="dxa"/>
            <w:vAlign w:val="center"/>
          </w:tcPr>
          <w:p w14:paraId="24CEEF59"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bidi="ar"/>
              </w:rPr>
              <w:t xml:space="preserve">на </w:t>
            </w:r>
            <w:r>
              <w:rPr>
                <w:rFonts w:eastAsia="SimSun"/>
                <w:color w:val="000000"/>
                <w:sz w:val="22"/>
                <w:szCs w:val="22"/>
                <w:lang w:eastAsia="zh-CN"/>
              </w:rPr>
              <w:t>подготовку проектной документации</w:t>
            </w:r>
          </w:p>
        </w:tc>
        <w:tc>
          <w:tcPr>
            <w:tcW w:w="4393" w:type="dxa"/>
            <w:vAlign w:val="center"/>
          </w:tcPr>
          <w:p w14:paraId="31C0EA1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50E08BF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4176A715" w14:textId="77777777" w:rsidTr="00425393">
        <w:trPr>
          <w:trHeight w:val="23"/>
        </w:trPr>
        <w:tc>
          <w:tcPr>
            <w:tcW w:w="5022" w:type="dxa"/>
            <w:vAlign w:val="center"/>
          </w:tcPr>
          <w:p w14:paraId="75D3B788" w14:textId="77777777" w:rsidR="00E83131" w:rsidRDefault="00D66C0D">
            <w:pPr>
              <w:textAlignment w:val="center"/>
              <w:rPr>
                <w:rFonts w:eastAsia="SimSun"/>
                <w:color w:val="000000"/>
                <w:sz w:val="22"/>
                <w:szCs w:val="22"/>
                <w:lang w:eastAsia="zh-CN" w:bidi="ar"/>
              </w:rPr>
            </w:pPr>
            <w:r>
              <w:rPr>
                <w:rFonts w:eastAsia="SimSun"/>
                <w:color w:val="000000"/>
                <w:sz w:val="22"/>
                <w:szCs w:val="22"/>
                <w:lang w:eastAsia="zh-CN" w:bidi="ar"/>
              </w:rPr>
              <w:t>Наличие сертификатов ИСО, в том числе:</w:t>
            </w:r>
          </w:p>
        </w:tc>
        <w:tc>
          <w:tcPr>
            <w:tcW w:w="4393" w:type="dxa"/>
            <w:vAlign w:val="center"/>
          </w:tcPr>
          <w:p w14:paraId="5634C501" w14:textId="77777777" w:rsidR="00E83131" w:rsidRDefault="00E83131">
            <w:pPr>
              <w:jc w:val="center"/>
              <w:textAlignment w:val="center"/>
              <w:rPr>
                <w:rFonts w:eastAsia="SimSun"/>
                <w:i/>
                <w:iCs/>
                <w:color w:val="000000"/>
                <w:sz w:val="22"/>
                <w:szCs w:val="22"/>
                <w:lang w:eastAsia="zh-CN" w:bidi="ar"/>
              </w:rPr>
            </w:pPr>
          </w:p>
        </w:tc>
      </w:tr>
      <w:tr w:rsidR="00E83131" w14:paraId="1FD62CE7" w14:textId="77777777" w:rsidTr="00425393">
        <w:trPr>
          <w:trHeight w:val="23"/>
        </w:trPr>
        <w:tc>
          <w:tcPr>
            <w:tcW w:w="5022" w:type="dxa"/>
            <w:vAlign w:val="center"/>
          </w:tcPr>
          <w:p w14:paraId="7FF4A3CC"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9001-2015</w:t>
            </w:r>
          </w:p>
        </w:tc>
        <w:tc>
          <w:tcPr>
            <w:tcW w:w="4393" w:type="dxa"/>
            <w:vAlign w:val="center"/>
          </w:tcPr>
          <w:p w14:paraId="673CBAC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tc>
      </w:tr>
      <w:tr w:rsidR="00E83131" w14:paraId="2D5CF3B4" w14:textId="77777777" w:rsidTr="00425393">
        <w:trPr>
          <w:trHeight w:val="23"/>
        </w:trPr>
        <w:tc>
          <w:tcPr>
            <w:tcW w:w="5022" w:type="dxa"/>
            <w:vAlign w:val="center"/>
          </w:tcPr>
          <w:p w14:paraId="76854DC4"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14001-2016</w:t>
            </w:r>
          </w:p>
        </w:tc>
        <w:tc>
          <w:tcPr>
            <w:tcW w:w="4393" w:type="dxa"/>
            <w:vAlign w:val="center"/>
          </w:tcPr>
          <w:p w14:paraId="73054C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D2D023" w14:textId="77777777" w:rsidTr="00425393">
        <w:trPr>
          <w:trHeight w:val="23"/>
        </w:trPr>
        <w:tc>
          <w:tcPr>
            <w:tcW w:w="5022" w:type="dxa"/>
            <w:vAlign w:val="center"/>
          </w:tcPr>
          <w:p w14:paraId="61FE1788"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 xml:space="preserve"> ГОСТ ISO 45001</w:t>
            </w:r>
          </w:p>
        </w:tc>
        <w:tc>
          <w:tcPr>
            <w:tcW w:w="4393" w:type="dxa"/>
            <w:vAlign w:val="center"/>
          </w:tcPr>
          <w:p w14:paraId="6BD99FC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FDC92E3" w14:textId="77777777" w:rsidTr="00425393">
        <w:trPr>
          <w:trHeight w:val="23"/>
        </w:trPr>
        <w:tc>
          <w:tcPr>
            <w:tcW w:w="5022" w:type="dxa"/>
            <w:vAlign w:val="center"/>
          </w:tcPr>
          <w:p w14:paraId="30878F8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rPr>
            </w:pPr>
            <w:r>
              <w:rPr>
                <w:rFonts w:eastAsia="SimSun"/>
                <w:color w:val="000000"/>
                <w:sz w:val="22"/>
                <w:szCs w:val="22"/>
                <w:lang w:eastAsia="zh-CN"/>
              </w:rPr>
              <w:t>ГОСТ Р ИСО 56404</w:t>
            </w:r>
          </w:p>
        </w:tc>
        <w:tc>
          <w:tcPr>
            <w:tcW w:w="4393" w:type="dxa"/>
            <w:vAlign w:val="center"/>
          </w:tcPr>
          <w:p w14:paraId="5B9A0C7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46B92A86" w14:textId="77777777" w:rsidTr="00425393">
        <w:trPr>
          <w:trHeight w:val="23"/>
        </w:trPr>
        <w:tc>
          <w:tcPr>
            <w:tcW w:w="5022" w:type="dxa"/>
            <w:vAlign w:val="center"/>
          </w:tcPr>
          <w:p w14:paraId="0BFBD2A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6CD0F6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3D3FD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w:t>
            </w:r>
          </w:p>
        </w:tc>
      </w:tr>
      <w:tr w:rsidR="00E83131" w14:paraId="6BBDC540" w14:textId="77777777" w:rsidTr="00425393">
        <w:trPr>
          <w:trHeight w:val="23"/>
        </w:trPr>
        <w:tc>
          <w:tcPr>
            <w:tcW w:w="9415" w:type="dxa"/>
            <w:gridSpan w:val="2"/>
            <w:vAlign w:val="center"/>
          </w:tcPr>
          <w:p w14:paraId="48A136BD" w14:textId="77777777" w:rsidR="00E83131" w:rsidRDefault="00D66C0D">
            <w:pPr>
              <w:textAlignment w:val="center"/>
              <w:rPr>
                <w:rFonts w:eastAsia="SimSun"/>
                <w:i/>
                <w:iCs/>
                <w:color w:val="000000"/>
                <w:sz w:val="22"/>
                <w:szCs w:val="22"/>
                <w:lang w:eastAsia="zh-CN" w:bidi="ar"/>
              </w:rPr>
            </w:pPr>
            <w:proofErr w:type="gramStart"/>
            <w:r>
              <w:rPr>
                <w:rFonts w:eastAsia="SimSun"/>
                <w:color w:val="000000"/>
                <w:sz w:val="22"/>
                <w:szCs w:val="22"/>
                <w:lang w:eastAsia="zh-CN" w:bidi="ar"/>
              </w:rPr>
              <w:t>Наличие  аккредитации</w:t>
            </w:r>
            <w:proofErr w:type="gramEnd"/>
            <w:r>
              <w:rPr>
                <w:rFonts w:eastAsia="SimSun"/>
                <w:color w:val="000000"/>
                <w:sz w:val="22"/>
                <w:szCs w:val="22"/>
                <w:lang w:eastAsia="zh-CN" w:bidi="ar"/>
              </w:rPr>
              <w:t xml:space="preserve">, в том числе: </w:t>
            </w:r>
          </w:p>
        </w:tc>
      </w:tr>
      <w:tr w:rsidR="00E83131" w14:paraId="37B841E8" w14:textId="77777777" w:rsidTr="00425393">
        <w:trPr>
          <w:trHeight w:val="23"/>
        </w:trPr>
        <w:tc>
          <w:tcPr>
            <w:tcW w:w="5022" w:type="dxa"/>
            <w:vAlign w:val="center"/>
          </w:tcPr>
          <w:p w14:paraId="6A452B39" w14:textId="77777777" w:rsidR="00E83131" w:rsidRDefault="00D66C0D">
            <w:pPr>
              <w:numPr>
                <w:ilvl w:val="0"/>
                <w:numId w:val="15"/>
              </w:numPr>
              <w:ind w:left="283" w:firstLine="0"/>
              <w:textAlignment w:val="center"/>
              <w:rPr>
                <w:rFonts w:eastAsia="SimSun"/>
                <w:color w:val="000000"/>
                <w:sz w:val="22"/>
                <w:szCs w:val="22"/>
                <w:lang w:eastAsia="zh-CN" w:bidi="ar"/>
              </w:rPr>
            </w:pPr>
            <w:r>
              <w:rPr>
                <w:rFonts w:eastAsia="SimSun"/>
                <w:color w:val="000000"/>
                <w:sz w:val="22"/>
                <w:szCs w:val="22"/>
                <w:lang w:eastAsia="zh-CN"/>
              </w:rPr>
              <w:lastRenderedPageBreak/>
              <w:t xml:space="preserve">допуск на </w:t>
            </w:r>
            <w:proofErr w:type="gramStart"/>
            <w:r>
              <w:rPr>
                <w:rFonts w:eastAsia="SimSun"/>
                <w:color w:val="000000"/>
                <w:sz w:val="22"/>
                <w:szCs w:val="22"/>
                <w:lang w:eastAsia="zh-CN"/>
              </w:rPr>
              <w:t xml:space="preserve">объекты  </w:t>
            </w:r>
            <w:proofErr w:type="spellStart"/>
            <w:r>
              <w:rPr>
                <w:rFonts w:eastAsia="SimSun"/>
                <w:color w:val="000000"/>
                <w:sz w:val="22"/>
                <w:szCs w:val="22"/>
                <w:lang w:eastAsia="zh-CN"/>
              </w:rPr>
              <w:t>поодконтрольные</w:t>
            </w:r>
            <w:proofErr w:type="spellEnd"/>
            <w:proofErr w:type="gramEnd"/>
            <w:r>
              <w:rPr>
                <w:rFonts w:eastAsia="SimSun"/>
                <w:color w:val="000000"/>
                <w:sz w:val="22"/>
                <w:szCs w:val="22"/>
                <w:lang w:eastAsia="zh-CN"/>
              </w:rPr>
              <w:t xml:space="preserve"> </w:t>
            </w:r>
            <w:proofErr w:type="spellStart"/>
            <w:r>
              <w:rPr>
                <w:rFonts w:eastAsia="SimSun"/>
                <w:color w:val="000000"/>
                <w:sz w:val="22"/>
                <w:szCs w:val="22"/>
                <w:lang w:eastAsia="zh-CN"/>
              </w:rPr>
              <w:t>Ростехназору</w:t>
            </w:r>
            <w:proofErr w:type="spellEnd"/>
          </w:p>
        </w:tc>
        <w:tc>
          <w:tcPr>
            <w:tcW w:w="4393" w:type="dxa"/>
            <w:vAlign w:val="center"/>
          </w:tcPr>
          <w:p w14:paraId="7A98170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24EA1B3" w14:textId="77777777" w:rsidTr="00425393">
        <w:trPr>
          <w:trHeight w:val="23"/>
        </w:trPr>
        <w:tc>
          <w:tcPr>
            <w:tcW w:w="5022" w:type="dxa"/>
            <w:vAlign w:val="center"/>
          </w:tcPr>
          <w:p w14:paraId="32C53D85" w14:textId="77777777" w:rsidR="00E83131" w:rsidRDefault="00D66C0D">
            <w:pPr>
              <w:numPr>
                <w:ilvl w:val="0"/>
                <w:numId w:val="15"/>
              </w:numPr>
              <w:tabs>
                <w:tab w:val="clear" w:pos="420"/>
                <w:tab w:val="left" w:pos="600"/>
              </w:tabs>
              <w:ind w:left="283" w:firstLine="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3D5E1C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4F4417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5038D1B6" w14:textId="77777777" w:rsidTr="00425393">
        <w:trPr>
          <w:trHeight w:val="23"/>
        </w:trPr>
        <w:tc>
          <w:tcPr>
            <w:tcW w:w="9415" w:type="dxa"/>
            <w:gridSpan w:val="2"/>
            <w:vAlign w:val="center"/>
          </w:tcPr>
          <w:p w14:paraId="1D9DF7D1"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лицензий, в том числе: </w:t>
            </w:r>
          </w:p>
        </w:tc>
      </w:tr>
      <w:tr w:rsidR="00E83131" w14:paraId="5ECBD0E2" w14:textId="77777777" w:rsidTr="00425393">
        <w:trPr>
          <w:trHeight w:val="23"/>
        </w:trPr>
        <w:tc>
          <w:tcPr>
            <w:tcW w:w="5022" w:type="dxa"/>
            <w:vAlign w:val="center"/>
          </w:tcPr>
          <w:p w14:paraId="2ED21A38"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МЧС</w:t>
            </w:r>
          </w:p>
        </w:tc>
        <w:tc>
          <w:tcPr>
            <w:tcW w:w="4393" w:type="dxa"/>
            <w:vAlign w:val="center"/>
          </w:tcPr>
          <w:p w14:paraId="4D44ADC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9902244" w14:textId="77777777" w:rsidTr="00425393">
        <w:trPr>
          <w:trHeight w:val="23"/>
        </w:trPr>
        <w:tc>
          <w:tcPr>
            <w:tcW w:w="5022" w:type="dxa"/>
            <w:vAlign w:val="center"/>
          </w:tcPr>
          <w:p w14:paraId="4C195846"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ФСБ</w:t>
            </w:r>
          </w:p>
        </w:tc>
        <w:tc>
          <w:tcPr>
            <w:tcW w:w="4393" w:type="dxa"/>
            <w:vAlign w:val="center"/>
          </w:tcPr>
          <w:p w14:paraId="035C5E0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F7B84CD" w14:textId="77777777" w:rsidTr="00425393">
        <w:trPr>
          <w:trHeight w:val="23"/>
        </w:trPr>
        <w:tc>
          <w:tcPr>
            <w:tcW w:w="5022" w:type="dxa"/>
            <w:vAlign w:val="center"/>
          </w:tcPr>
          <w:p w14:paraId="797F378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Минкульта</w:t>
            </w:r>
          </w:p>
        </w:tc>
        <w:tc>
          <w:tcPr>
            <w:tcW w:w="4393" w:type="dxa"/>
            <w:vAlign w:val="center"/>
          </w:tcPr>
          <w:p w14:paraId="208167E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E15845D" w14:textId="77777777" w:rsidTr="00425393">
        <w:trPr>
          <w:trHeight w:val="23"/>
        </w:trPr>
        <w:tc>
          <w:tcPr>
            <w:tcW w:w="5022" w:type="dxa"/>
            <w:vAlign w:val="center"/>
          </w:tcPr>
          <w:p w14:paraId="60A2605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0561E4D"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2D55B2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664E8B80" w14:textId="77777777" w:rsidTr="00425393">
        <w:trPr>
          <w:trHeight w:val="23"/>
        </w:trPr>
        <w:tc>
          <w:tcPr>
            <w:tcW w:w="9415" w:type="dxa"/>
            <w:gridSpan w:val="2"/>
            <w:vAlign w:val="center"/>
          </w:tcPr>
          <w:p w14:paraId="3A839DEE"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договоров с аккредитованными лабораториями</w:t>
            </w:r>
            <w:r>
              <w:rPr>
                <w:sz w:val="22"/>
                <w:szCs w:val="22"/>
              </w:rPr>
              <w:t>, в том числе:</w:t>
            </w:r>
          </w:p>
        </w:tc>
      </w:tr>
      <w:tr w:rsidR="00E83131" w14:paraId="7769A14F" w14:textId="77777777" w:rsidTr="00425393">
        <w:trPr>
          <w:trHeight w:val="23"/>
        </w:trPr>
        <w:tc>
          <w:tcPr>
            <w:tcW w:w="5022" w:type="dxa"/>
            <w:vAlign w:val="center"/>
          </w:tcPr>
          <w:p w14:paraId="6E4A97BF"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разрушающего и неразрушающего контроля</w:t>
            </w:r>
          </w:p>
        </w:tc>
        <w:tc>
          <w:tcPr>
            <w:tcW w:w="4393" w:type="dxa"/>
            <w:vAlign w:val="center"/>
          </w:tcPr>
          <w:p w14:paraId="3EAC69F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AA8B143" w14:textId="77777777" w:rsidTr="00425393">
        <w:trPr>
          <w:trHeight w:val="23"/>
        </w:trPr>
        <w:tc>
          <w:tcPr>
            <w:tcW w:w="5022" w:type="dxa"/>
            <w:vAlign w:val="center"/>
          </w:tcPr>
          <w:p w14:paraId="2A5E5494"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исследования грунтов и воды</w:t>
            </w:r>
          </w:p>
        </w:tc>
        <w:tc>
          <w:tcPr>
            <w:tcW w:w="4393" w:type="dxa"/>
            <w:vAlign w:val="center"/>
          </w:tcPr>
          <w:p w14:paraId="7FDF75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F261159" w14:textId="77777777" w:rsidTr="004F5B0C">
        <w:trPr>
          <w:trHeight w:val="23"/>
        </w:trPr>
        <w:tc>
          <w:tcPr>
            <w:tcW w:w="9415" w:type="dxa"/>
            <w:gridSpan w:val="2"/>
            <w:tcBorders>
              <w:bottom w:val="single" w:sz="4" w:space="0" w:color="auto"/>
            </w:tcBorders>
            <w:vAlign w:val="center"/>
          </w:tcPr>
          <w:p w14:paraId="74A5291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Опыт выполнения работ, в том числе:</w:t>
            </w:r>
          </w:p>
        </w:tc>
      </w:tr>
      <w:tr w:rsidR="00E83131" w14:paraId="6F6FCF20" w14:textId="77777777" w:rsidTr="004F5B0C">
        <w:trPr>
          <w:trHeight w:val="23"/>
        </w:trPr>
        <w:tc>
          <w:tcPr>
            <w:tcW w:w="5022" w:type="dxa"/>
            <w:shd w:val="clear" w:color="auto" w:fill="auto"/>
            <w:vAlign w:val="center"/>
          </w:tcPr>
          <w:p w14:paraId="727473F2" w14:textId="22543BCC" w:rsidR="00E83131" w:rsidRDefault="00D66C0D">
            <w:pPr>
              <w:numPr>
                <w:ilvl w:val="0"/>
                <w:numId w:val="17"/>
              </w:numPr>
              <w:tabs>
                <w:tab w:val="clear" w:pos="420"/>
                <w:tab w:val="left" w:pos="800"/>
              </w:tabs>
              <w:ind w:left="283" w:firstLine="0"/>
              <w:textAlignment w:val="center"/>
              <w:rPr>
                <w:color w:val="000000"/>
                <w:sz w:val="22"/>
                <w:szCs w:val="22"/>
              </w:rPr>
            </w:pPr>
            <w:r>
              <w:rPr>
                <w:rFonts w:eastAsia="SimSun"/>
                <w:color w:val="000000"/>
                <w:sz w:val="22"/>
                <w:szCs w:val="22"/>
                <w:lang w:eastAsia="zh-CN" w:bidi="ar"/>
              </w:rPr>
              <w:t xml:space="preserve">общее количество договоров (контрактов) </w:t>
            </w:r>
            <w:r w:rsidR="00425393">
              <w:rPr>
                <w:rFonts w:eastAsia="SimSun"/>
                <w:color w:val="000000"/>
                <w:sz w:val="22"/>
                <w:szCs w:val="22"/>
                <w:lang w:eastAsia="zh-CN" w:bidi="ar"/>
              </w:rPr>
              <w:t xml:space="preserve">на </w:t>
            </w:r>
            <w:r w:rsidR="00425393" w:rsidRPr="00425393">
              <w:rPr>
                <w:rFonts w:eastAsia="SimSun"/>
                <w:color w:val="000000"/>
                <w:sz w:val="22"/>
                <w:szCs w:val="22"/>
                <w:lang w:eastAsia="zh-CN" w:bidi="ar"/>
              </w:rPr>
              <w:t xml:space="preserve">услуги строительного надзора, технического </w:t>
            </w:r>
            <w:r w:rsidR="00425393">
              <w:rPr>
                <w:rFonts w:eastAsia="SimSun"/>
                <w:color w:val="000000"/>
                <w:sz w:val="22"/>
                <w:szCs w:val="22"/>
                <w:lang w:eastAsia="zh-CN" w:bidi="ar"/>
              </w:rPr>
              <w:t>з</w:t>
            </w:r>
            <w:r w:rsidR="00425393" w:rsidRPr="00425393">
              <w:rPr>
                <w:rFonts w:eastAsia="SimSun"/>
                <w:color w:val="000000"/>
                <w:sz w:val="22"/>
                <w:szCs w:val="22"/>
                <w:lang w:eastAsia="zh-CN" w:bidi="ar"/>
              </w:rPr>
              <w:t xml:space="preserve">аказчика </w:t>
            </w:r>
            <w:r w:rsidR="00425393">
              <w:rPr>
                <w:rFonts w:eastAsia="SimSun"/>
                <w:color w:val="000000"/>
                <w:sz w:val="22"/>
                <w:szCs w:val="22"/>
                <w:lang w:eastAsia="zh-CN" w:bidi="ar"/>
              </w:rPr>
              <w:t xml:space="preserve">при возведении </w:t>
            </w:r>
            <w:r>
              <w:rPr>
                <w:rFonts w:eastAsia="SimSun"/>
                <w:color w:val="000000"/>
                <w:sz w:val="22"/>
                <w:szCs w:val="22"/>
                <w:lang w:eastAsia="zh-CN" w:bidi="ar"/>
              </w:rPr>
              <w:t>промышленных зданий и сооружений, заключенных не ранее 2019 года</w:t>
            </w:r>
          </w:p>
        </w:tc>
        <w:tc>
          <w:tcPr>
            <w:tcW w:w="4393" w:type="dxa"/>
            <w:shd w:val="clear" w:color="auto" w:fill="auto"/>
            <w:vAlign w:val="center"/>
          </w:tcPr>
          <w:p w14:paraId="78910B6A"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9106BA1" w14:textId="77777777" w:rsidTr="004F5B0C">
        <w:trPr>
          <w:trHeight w:val="23"/>
        </w:trPr>
        <w:tc>
          <w:tcPr>
            <w:tcW w:w="5022" w:type="dxa"/>
            <w:shd w:val="clear" w:color="auto" w:fill="auto"/>
            <w:vAlign w:val="center"/>
          </w:tcPr>
          <w:p w14:paraId="2F69F4F0" w14:textId="139618F2" w:rsidR="00E83131" w:rsidRDefault="00425393" w:rsidP="00425393">
            <w:pPr>
              <w:tabs>
                <w:tab w:val="left" w:pos="420"/>
                <w:tab w:val="left" w:pos="800"/>
              </w:tabs>
              <w:ind w:left="283"/>
              <w:textAlignment w:val="center"/>
              <w:rPr>
                <w:color w:val="000000"/>
                <w:sz w:val="22"/>
                <w:szCs w:val="22"/>
              </w:rPr>
            </w:pPr>
            <w:r w:rsidRPr="00425393">
              <w:rPr>
                <w:rFonts w:eastAsia="SimSun"/>
                <w:color w:val="000000"/>
                <w:sz w:val="22"/>
                <w:szCs w:val="22"/>
                <w:lang w:eastAsia="zh-CN" w:bidi="ar"/>
              </w:rPr>
              <w:t>−</w:t>
            </w:r>
            <w:r w:rsidRPr="00425393">
              <w:rPr>
                <w:rFonts w:eastAsia="SimSun"/>
                <w:color w:val="000000"/>
                <w:sz w:val="22"/>
                <w:szCs w:val="22"/>
                <w:lang w:eastAsia="zh-CN" w:bidi="ar"/>
              </w:rPr>
              <w:tab/>
            </w:r>
            <w:r>
              <w:rPr>
                <w:rFonts w:eastAsia="SimSun"/>
                <w:color w:val="000000"/>
                <w:sz w:val="22"/>
                <w:szCs w:val="22"/>
                <w:lang w:eastAsia="zh-CN" w:bidi="ar"/>
              </w:rPr>
              <w:t xml:space="preserve"> </w:t>
            </w: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административных</w:t>
            </w:r>
            <w:r w:rsidRPr="00425393">
              <w:rPr>
                <w:rFonts w:eastAsia="SimSun"/>
                <w:color w:val="000000"/>
                <w:sz w:val="22"/>
                <w:szCs w:val="22"/>
                <w:lang w:eastAsia="zh-CN" w:bidi="ar"/>
              </w:rPr>
              <w:t xml:space="preserve"> зданий и сооружений, заключенных не ранее 2019 года</w:t>
            </w:r>
          </w:p>
        </w:tc>
        <w:tc>
          <w:tcPr>
            <w:tcW w:w="4393" w:type="dxa"/>
            <w:shd w:val="clear" w:color="auto" w:fill="auto"/>
            <w:vAlign w:val="center"/>
          </w:tcPr>
          <w:p w14:paraId="0EE66DD6"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539EE6FD" w14:textId="77777777" w:rsidTr="004F5B0C">
        <w:trPr>
          <w:trHeight w:val="23"/>
        </w:trPr>
        <w:tc>
          <w:tcPr>
            <w:tcW w:w="5022" w:type="dxa"/>
            <w:shd w:val="clear" w:color="auto" w:fill="auto"/>
            <w:vAlign w:val="center"/>
          </w:tcPr>
          <w:p w14:paraId="45FDE4DE" w14:textId="59CFB91C" w:rsidR="00E83131" w:rsidRDefault="00425393">
            <w:pPr>
              <w:numPr>
                <w:ilvl w:val="0"/>
                <w:numId w:val="17"/>
              </w:numPr>
              <w:tabs>
                <w:tab w:val="clear" w:pos="420"/>
                <w:tab w:val="left" w:pos="800"/>
              </w:tabs>
              <w:ind w:left="283" w:firstLine="0"/>
              <w:textAlignment w:val="center"/>
              <w:rPr>
                <w:color w:val="000000"/>
                <w:sz w:val="22"/>
                <w:szCs w:val="22"/>
              </w:rPr>
            </w:pP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жилых зданий</w:t>
            </w:r>
            <w:r w:rsidRPr="00425393">
              <w:rPr>
                <w:rFonts w:eastAsia="SimSun"/>
                <w:color w:val="000000"/>
                <w:sz w:val="22"/>
                <w:szCs w:val="22"/>
                <w:lang w:eastAsia="zh-CN" w:bidi="ar"/>
              </w:rPr>
              <w:t>, заключенных не ранее 2019 года</w:t>
            </w:r>
          </w:p>
        </w:tc>
        <w:tc>
          <w:tcPr>
            <w:tcW w:w="4393" w:type="dxa"/>
            <w:shd w:val="clear" w:color="auto" w:fill="auto"/>
            <w:vAlign w:val="center"/>
          </w:tcPr>
          <w:p w14:paraId="3841E946" w14:textId="23484E08" w:rsidR="00E83131" w:rsidRDefault="00425393">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341F375" w14:textId="77777777" w:rsidTr="004F5B0C">
        <w:trPr>
          <w:trHeight w:val="23"/>
        </w:trPr>
        <w:tc>
          <w:tcPr>
            <w:tcW w:w="9415" w:type="dxa"/>
            <w:gridSpan w:val="2"/>
            <w:shd w:val="clear" w:color="auto" w:fill="auto"/>
          </w:tcPr>
          <w:p w14:paraId="2551193D"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персонала, в том числе:</w:t>
            </w:r>
          </w:p>
        </w:tc>
      </w:tr>
      <w:tr w:rsidR="00E83131" w14:paraId="31CFB53D" w14:textId="77777777" w:rsidTr="004F5B0C">
        <w:trPr>
          <w:trHeight w:val="23"/>
        </w:trPr>
        <w:tc>
          <w:tcPr>
            <w:tcW w:w="5022" w:type="dxa"/>
            <w:shd w:val="clear" w:color="auto" w:fill="auto"/>
          </w:tcPr>
          <w:p w14:paraId="04258F1F"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и</w:t>
            </w:r>
            <w:proofErr w:type="spellStart"/>
            <w:r>
              <w:rPr>
                <w:rFonts w:eastAsia="SimSun"/>
                <w:color w:val="000000"/>
                <w:sz w:val="22"/>
                <w:szCs w:val="22"/>
                <w:lang w:val="en-US" w:eastAsia="zh-CN" w:bidi="ar"/>
              </w:rPr>
              <w:t>нженерно-технический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2FF053E8"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5296E238" w14:textId="77777777" w:rsidTr="004F5B0C">
        <w:trPr>
          <w:trHeight w:val="23"/>
        </w:trPr>
        <w:tc>
          <w:tcPr>
            <w:tcW w:w="5022" w:type="dxa"/>
            <w:shd w:val="clear" w:color="auto" w:fill="auto"/>
          </w:tcPr>
          <w:p w14:paraId="0868A35B"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р</w:t>
            </w:r>
            <w:proofErr w:type="spellStart"/>
            <w:r>
              <w:rPr>
                <w:rFonts w:eastAsia="SimSun"/>
                <w:color w:val="000000"/>
                <w:sz w:val="22"/>
                <w:szCs w:val="22"/>
                <w:lang w:val="en-US" w:eastAsia="zh-CN" w:bidi="ar"/>
              </w:rPr>
              <w:t>абочие</w:t>
            </w:r>
            <w:proofErr w:type="spellEnd"/>
            <w:r>
              <w:rPr>
                <w:rFonts w:eastAsia="SimSun"/>
                <w:color w:val="000000"/>
                <w:sz w:val="22"/>
                <w:szCs w:val="22"/>
                <w:lang w:val="en-US" w:eastAsia="zh-CN" w:bidi="ar"/>
              </w:rPr>
              <w:t xml:space="preserve"> и </w:t>
            </w:r>
            <w:proofErr w:type="spellStart"/>
            <w:r>
              <w:rPr>
                <w:rFonts w:eastAsia="SimSun"/>
                <w:color w:val="000000"/>
                <w:sz w:val="22"/>
                <w:szCs w:val="22"/>
                <w:lang w:val="en-US" w:eastAsia="zh-CN" w:bidi="ar"/>
              </w:rPr>
              <w:t>вспомогательный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314F8465"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09325788" w14:textId="77777777" w:rsidTr="004F5B0C">
        <w:trPr>
          <w:trHeight w:val="23"/>
        </w:trPr>
        <w:tc>
          <w:tcPr>
            <w:tcW w:w="5022" w:type="dxa"/>
            <w:shd w:val="clear" w:color="auto" w:fill="auto"/>
            <w:vAlign w:val="center"/>
          </w:tcPr>
          <w:p w14:paraId="01715BC9"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НОПРИЗ</w:t>
            </w:r>
          </w:p>
        </w:tc>
        <w:tc>
          <w:tcPr>
            <w:tcW w:w="4393" w:type="dxa"/>
            <w:shd w:val="clear" w:color="auto" w:fill="auto"/>
            <w:vAlign w:val="center"/>
          </w:tcPr>
          <w:p w14:paraId="74DACE89"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26CDC53B" w14:textId="77777777" w:rsidTr="004F5B0C">
        <w:trPr>
          <w:trHeight w:val="90"/>
        </w:trPr>
        <w:tc>
          <w:tcPr>
            <w:tcW w:w="5022" w:type="dxa"/>
            <w:shd w:val="clear" w:color="auto" w:fill="auto"/>
            <w:vAlign w:val="center"/>
          </w:tcPr>
          <w:p w14:paraId="6B54C1DD"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НОСТРОЙ</w:t>
            </w:r>
          </w:p>
        </w:tc>
        <w:tc>
          <w:tcPr>
            <w:tcW w:w="4393" w:type="dxa"/>
            <w:shd w:val="clear" w:color="auto" w:fill="auto"/>
            <w:vAlign w:val="center"/>
          </w:tcPr>
          <w:p w14:paraId="2D9E23B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40001B2F" w14:textId="77777777" w:rsidTr="004F5B0C">
        <w:trPr>
          <w:trHeight w:val="23"/>
        </w:trPr>
        <w:tc>
          <w:tcPr>
            <w:tcW w:w="5022" w:type="dxa"/>
            <w:shd w:val="clear" w:color="auto" w:fill="auto"/>
            <w:vAlign w:val="center"/>
          </w:tcPr>
          <w:p w14:paraId="3F142B6B"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имеющих удостоверения НАКС</w:t>
            </w:r>
          </w:p>
        </w:tc>
        <w:tc>
          <w:tcPr>
            <w:tcW w:w="4393" w:type="dxa"/>
            <w:shd w:val="clear" w:color="auto" w:fill="auto"/>
            <w:vAlign w:val="center"/>
          </w:tcPr>
          <w:p w14:paraId="03D2908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3870159" w14:textId="77777777" w:rsidTr="004F5B0C">
        <w:trPr>
          <w:trHeight w:val="23"/>
        </w:trPr>
        <w:tc>
          <w:tcPr>
            <w:tcW w:w="5022" w:type="dxa"/>
            <w:shd w:val="clear" w:color="auto" w:fill="auto"/>
            <w:vAlign w:val="center"/>
          </w:tcPr>
          <w:p w14:paraId="5F1FA91F" w14:textId="77777777" w:rsidR="00E83131" w:rsidRDefault="00D66C0D">
            <w:pPr>
              <w:numPr>
                <w:ilvl w:val="0"/>
                <w:numId w:val="18"/>
              </w:numPr>
              <w:tabs>
                <w:tab w:val="clear" w:pos="420"/>
                <w:tab w:val="left" w:pos="600"/>
              </w:tabs>
              <w:ind w:left="600"/>
              <w:textAlignment w:val="center"/>
              <w:rPr>
                <w:color w:val="000000"/>
                <w:sz w:val="22"/>
                <w:szCs w:val="22"/>
                <w:lang w:eastAsia="zh-CN"/>
              </w:rPr>
            </w:pPr>
            <w:r>
              <w:rPr>
                <w:rFonts w:eastAsia="SimSun"/>
                <w:color w:val="000000"/>
                <w:sz w:val="22"/>
                <w:szCs w:val="22"/>
                <w:lang w:eastAsia="zh-CN" w:bidi="ar"/>
              </w:rPr>
              <w:t>наличие специалистов, имеющих 5 группу допуска по электробезопасности</w:t>
            </w:r>
          </w:p>
        </w:tc>
        <w:tc>
          <w:tcPr>
            <w:tcW w:w="4393" w:type="dxa"/>
            <w:shd w:val="clear" w:color="auto" w:fill="auto"/>
            <w:vAlign w:val="center"/>
          </w:tcPr>
          <w:p w14:paraId="5CA7FC4D" w14:textId="77777777" w:rsidR="00E83131" w:rsidRDefault="00D66C0D">
            <w:pPr>
              <w:jc w:val="center"/>
              <w:textAlignment w:val="center"/>
              <w:rPr>
                <w:rFonts w:eastAsia="SimSun"/>
                <w:i/>
                <w:iCs/>
                <w:color w:val="000000"/>
                <w:sz w:val="22"/>
                <w:szCs w:val="22"/>
                <w:lang w:val="en-US" w:eastAsia="zh-CN" w:bidi="ar"/>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260319A" w14:textId="77777777" w:rsidTr="004F5B0C">
        <w:trPr>
          <w:trHeight w:val="90"/>
        </w:trPr>
        <w:tc>
          <w:tcPr>
            <w:tcW w:w="9415" w:type="dxa"/>
            <w:gridSpan w:val="2"/>
            <w:shd w:val="clear" w:color="auto" w:fill="auto"/>
            <w:vAlign w:val="center"/>
          </w:tcPr>
          <w:p w14:paraId="5D4B71F8" w14:textId="77777777" w:rsidR="00E83131" w:rsidRDefault="00D66C0D">
            <w:pPr>
              <w:rPr>
                <w:i/>
                <w:iCs/>
                <w:color w:val="000000"/>
                <w:sz w:val="22"/>
                <w:szCs w:val="22"/>
              </w:rPr>
            </w:pPr>
            <w:r>
              <w:rPr>
                <w:rFonts w:eastAsia="SimSun"/>
                <w:color w:val="000000"/>
                <w:sz w:val="22"/>
                <w:szCs w:val="22"/>
                <w:lang w:eastAsia="zh-CN" w:bidi="ar"/>
              </w:rPr>
              <w:t>Наличие материально-технических ресурсов, в том числе:</w:t>
            </w:r>
          </w:p>
        </w:tc>
      </w:tr>
      <w:tr w:rsidR="00E83131" w14:paraId="2EE117B4" w14:textId="77777777" w:rsidTr="004F5B0C">
        <w:trPr>
          <w:trHeight w:val="23"/>
        </w:trPr>
        <w:tc>
          <w:tcPr>
            <w:tcW w:w="5022" w:type="dxa"/>
            <w:shd w:val="clear" w:color="auto" w:fill="auto"/>
            <w:vAlign w:val="center"/>
          </w:tcPr>
          <w:p w14:paraId="2F5BBA1C" w14:textId="77777777"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bidi="ar"/>
              </w:rPr>
              <w:t>наличие в собственности или аренде производственной площадки</w:t>
            </w:r>
          </w:p>
        </w:tc>
        <w:tc>
          <w:tcPr>
            <w:tcW w:w="4393" w:type="dxa"/>
            <w:shd w:val="clear" w:color="auto" w:fill="auto"/>
            <w:vAlign w:val="center"/>
          </w:tcPr>
          <w:p w14:paraId="6CFFA3DA"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263DE0AD"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площадь</w:t>
            </w:r>
          </w:p>
        </w:tc>
      </w:tr>
      <w:tr w:rsidR="00E83131" w14:paraId="7D0D7295" w14:textId="77777777" w:rsidTr="004F5B0C">
        <w:trPr>
          <w:trHeight w:val="23"/>
        </w:trPr>
        <w:tc>
          <w:tcPr>
            <w:tcW w:w="5022" w:type="dxa"/>
            <w:shd w:val="clear" w:color="auto" w:fill="auto"/>
            <w:vAlign w:val="center"/>
          </w:tcPr>
          <w:p w14:paraId="0C57197A" w14:textId="77777777" w:rsidR="00E83131" w:rsidRDefault="00D66C0D">
            <w:pPr>
              <w:numPr>
                <w:ilvl w:val="0"/>
                <w:numId w:val="18"/>
              </w:numPr>
              <w:tabs>
                <w:tab w:val="clear" w:pos="420"/>
                <w:tab w:val="left" w:pos="600"/>
                <w:tab w:val="left" w:pos="800"/>
              </w:tabs>
              <w:ind w:left="600"/>
              <w:textAlignment w:val="center"/>
              <w:rPr>
                <w:color w:val="000000"/>
                <w:sz w:val="22"/>
                <w:szCs w:val="22"/>
              </w:rPr>
            </w:pPr>
            <w:r>
              <w:rPr>
                <w:rFonts w:eastAsia="SimSun"/>
                <w:color w:val="000000"/>
                <w:sz w:val="22"/>
                <w:szCs w:val="22"/>
                <w:lang w:eastAsia="zh-CN" w:bidi="ar"/>
              </w:rPr>
              <w:t>наличие в собственности или аренде автотранспорта и спецтехники</w:t>
            </w:r>
          </w:p>
        </w:tc>
        <w:tc>
          <w:tcPr>
            <w:tcW w:w="4393" w:type="dxa"/>
            <w:shd w:val="clear" w:color="auto" w:fill="auto"/>
            <w:vAlign w:val="center"/>
          </w:tcPr>
          <w:p w14:paraId="047922EF"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363DD47C"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количество</w:t>
            </w:r>
          </w:p>
        </w:tc>
      </w:tr>
      <w:tr w:rsidR="00E83131" w14:paraId="04595E8A" w14:textId="77777777" w:rsidTr="004F5B0C">
        <w:trPr>
          <w:trHeight w:val="23"/>
        </w:trPr>
        <w:tc>
          <w:tcPr>
            <w:tcW w:w="5022" w:type="dxa"/>
            <w:shd w:val="clear" w:color="auto" w:fill="auto"/>
            <w:vAlign w:val="center"/>
          </w:tcPr>
          <w:p w14:paraId="7971E553" w14:textId="6134F34E"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rPr>
              <w:t>балансовая стоимость машин, механизмов, оборудования, инструмента и производственного инвентаря (активной части основных фондов) за 202</w:t>
            </w:r>
            <w:r w:rsidR="00425393">
              <w:rPr>
                <w:rFonts w:eastAsia="SimSun"/>
                <w:color w:val="000000"/>
                <w:sz w:val="22"/>
                <w:szCs w:val="22"/>
                <w:lang w:eastAsia="zh-CN"/>
              </w:rPr>
              <w:t>2</w:t>
            </w:r>
            <w:r>
              <w:rPr>
                <w:rFonts w:eastAsia="SimSun"/>
                <w:color w:val="000000"/>
                <w:sz w:val="22"/>
                <w:szCs w:val="22"/>
                <w:lang w:eastAsia="zh-CN"/>
              </w:rPr>
              <w:t xml:space="preserve"> г., руб.</w:t>
            </w:r>
          </w:p>
        </w:tc>
        <w:tc>
          <w:tcPr>
            <w:tcW w:w="4393" w:type="dxa"/>
            <w:shd w:val="clear" w:color="auto" w:fill="auto"/>
            <w:vAlign w:val="center"/>
          </w:tcPr>
          <w:p w14:paraId="217799F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сумма</w:t>
            </w:r>
          </w:p>
        </w:tc>
      </w:tr>
      <w:tr w:rsidR="00E83131" w14:paraId="6F10764D" w14:textId="77777777" w:rsidTr="00425393">
        <w:trPr>
          <w:trHeight w:val="23"/>
        </w:trPr>
        <w:tc>
          <w:tcPr>
            <w:tcW w:w="9415" w:type="dxa"/>
            <w:gridSpan w:val="2"/>
            <w:vAlign w:val="center"/>
          </w:tcPr>
          <w:p w14:paraId="738C792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Деловая репутация, в том числе:</w:t>
            </w:r>
          </w:p>
        </w:tc>
      </w:tr>
      <w:tr w:rsidR="00E83131" w14:paraId="5125B49A" w14:textId="77777777" w:rsidTr="00425393">
        <w:trPr>
          <w:trHeight w:val="23"/>
        </w:trPr>
        <w:tc>
          <w:tcPr>
            <w:tcW w:w="5022" w:type="dxa"/>
            <w:vAlign w:val="center"/>
          </w:tcPr>
          <w:p w14:paraId="65975D88"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rFonts w:eastAsia="SimSun"/>
                <w:color w:val="000000"/>
                <w:sz w:val="22"/>
                <w:szCs w:val="22"/>
                <w:lang w:eastAsia="zh-CN" w:bidi="ar"/>
              </w:rPr>
              <w:t>наличие</w:t>
            </w:r>
            <w:r>
              <w:rPr>
                <w:rFonts w:eastAsia="SimSun"/>
                <w:color w:val="000000"/>
                <w:sz w:val="22"/>
                <w:szCs w:val="22"/>
                <w:lang w:eastAsia="zh-CN"/>
              </w:rPr>
              <w:t xml:space="preserve"> положительных отзывов о деятельности компании</w:t>
            </w:r>
          </w:p>
        </w:tc>
        <w:tc>
          <w:tcPr>
            <w:tcW w:w="4393" w:type="dxa"/>
            <w:vAlign w:val="center"/>
          </w:tcPr>
          <w:p w14:paraId="7AEC2A75"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34862D52" w14:textId="77777777" w:rsidTr="00425393">
        <w:trPr>
          <w:trHeight w:val="23"/>
        </w:trPr>
        <w:tc>
          <w:tcPr>
            <w:tcW w:w="5022" w:type="dxa"/>
            <w:vAlign w:val="center"/>
          </w:tcPr>
          <w:p w14:paraId="2E8E5994"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lastRenderedPageBreak/>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более 20 (двадцати) млн руб.</w:t>
            </w:r>
          </w:p>
        </w:tc>
        <w:tc>
          <w:tcPr>
            <w:tcW w:w="4393" w:type="dxa"/>
            <w:vAlign w:val="center"/>
          </w:tcPr>
          <w:p w14:paraId="260F503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0456765C" w14:textId="77777777" w:rsidTr="00425393">
        <w:trPr>
          <w:trHeight w:val="23"/>
        </w:trPr>
        <w:tc>
          <w:tcPr>
            <w:tcW w:w="5022" w:type="dxa"/>
            <w:vAlign w:val="center"/>
          </w:tcPr>
          <w:p w14:paraId="1A85719E"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t>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более 5 (пяти) млн</w:t>
            </w:r>
            <w:r>
              <w:rPr>
                <w:color w:val="FF0000"/>
                <w:sz w:val="22"/>
                <w:szCs w:val="22"/>
              </w:rPr>
              <w:t xml:space="preserve"> </w:t>
            </w:r>
            <w:r>
              <w:rPr>
                <w:sz w:val="22"/>
                <w:szCs w:val="22"/>
              </w:rPr>
              <w:t>руб.</w:t>
            </w:r>
          </w:p>
        </w:tc>
        <w:tc>
          <w:tcPr>
            <w:tcW w:w="4393" w:type="dxa"/>
            <w:vAlign w:val="center"/>
          </w:tcPr>
          <w:p w14:paraId="0C64712D"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16D9AD44" w14:textId="77777777" w:rsidTr="00425393">
        <w:trPr>
          <w:trHeight w:val="23"/>
        </w:trPr>
        <w:tc>
          <w:tcPr>
            <w:tcW w:w="5022" w:type="dxa"/>
            <w:vAlign w:val="center"/>
          </w:tcPr>
          <w:p w14:paraId="040764F1" w14:textId="77777777" w:rsidR="00E83131" w:rsidRDefault="00D66C0D">
            <w:pPr>
              <w:numPr>
                <w:ilvl w:val="0"/>
                <w:numId w:val="19"/>
              </w:numPr>
              <w:tabs>
                <w:tab w:val="left" w:pos="600"/>
                <w:tab w:val="left" w:pos="800"/>
              </w:tabs>
              <w:textAlignment w:val="center"/>
              <w:rPr>
                <w:sz w:val="22"/>
                <w:szCs w:val="22"/>
              </w:rPr>
            </w:pPr>
            <w:r>
              <w:rPr>
                <w:sz w:val="22"/>
                <w:szCs w:val="22"/>
              </w:rPr>
              <w:t>доля привлеченных средств в пассивах по данным бухгалтерской отчетности за 2021 год меньше 70</w:t>
            </w:r>
            <w:proofErr w:type="gramStart"/>
            <w:r>
              <w:rPr>
                <w:sz w:val="22"/>
                <w:szCs w:val="22"/>
              </w:rPr>
              <w:t>% ,</w:t>
            </w:r>
            <w:proofErr w:type="gramEnd"/>
            <w:r>
              <w:rPr>
                <w:sz w:val="22"/>
                <w:szCs w:val="22"/>
              </w:rPr>
              <w:t xml:space="preserve"> где:</w:t>
            </w:r>
          </w:p>
          <w:p w14:paraId="2AB829E6" w14:textId="77777777" w:rsidR="00E83131" w:rsidRDefault="00D66C0D">
            <w:pPr>
              <w:tabs>
                <w:tab w:val="left" w:pos="600"/>
                <w:tab w:val="left" w:pos="800"/>
              </w:tabs>
              <w:ind w:leftChars="200" w:left="400"/>
              <w:textAlignment w:val="center"/>
              <w:rPr>
                <w:sz w:val="22"/>
                <w:szCs w:val="22"/>
                <w:lang w:eastAsia="zh-CN"/>
              </w:rPr>
            </w:pPr>
            <w:r>
              <w:rPr>
                <w:sz w:val="22"/>
                <w:szCs w:val="22"/>
              </w:rPr>
              <w:t>доля привлеченных средств в пассивах = (код строки 1400 + код строки 1500) / код строки 1700 х 100</w:t>
            </w:r>
          </w:p>
        </w:tc>
        <w:tc>
          <w:tcPr>
            <w:tcW w:w="4393" w:type="dxa"/>
            <w:vAlign w:val="center"/>
          </w:tcPr>
          <w:p w14:paraId="762C26C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554D312F" w14:textId="77777777" w:rsidTr="00425393">
        <w:trPr>
          <w:trHeight w:val="23"/>
        </w:trPr>
        <w:tc>
          <w:tcPr>
            <w:tcW w:w="5022" w:type="dxa"/>
            <w:vAlign w:val="center"/>
          </w:tcPr>
          <w:p w14:paraId="37D8CA11" w14:textId="77777777" w:rsidR="00E83131" w:rsidRDefault="00D66C0D">
            <w:pPr>
              <w:textAlignment w:val="center"/>
              <w:rPr>
                <w:sz w:val="22"/>
                <w:szCs w:val="22"/>
              </w:rPr>
            </w:pPr>
            <w:r>
              <w:rPr>
                <w:rFonts w:eastAsia="SimSun"/>
                <w:color w:val="000000"/>
                <w:sz w:val="22"/>
                <w:szCs w:val="22"/>
                <w:lang w:eastAsia="zh-CN" w:bidi="ar"/>
              </w:rPr>
              <w:t>Аккредитация (предквалификация) в крупнейших российских компаниях, в том числе:</w:t>
            </w:r>
          </w:p>
        </w:tc>
        <w:tc>
          <w:tcPr>
            <w:tcW w:w="4393" w:type="dxa"/>
            <w:vAlign w:val="center"/>
          </w:tcPr>
          <w:p w14:paraId="12CCC924" w14:textId="77777777" w:rsidR="00E83131" w:rsidRDefault="00E83131">
            <w:pPr>
              <w:jc w:val="center"/>
              <w:textAlignment w:val="center"/>
              <w:rPr>
                <w:rFonts w:eastAsia="SimSun"/>
                <w:i/>
                <w:iCs/>
                <w:color w:val="000000"/>
                <w:sz w:val="22"/>
                <w:szCs w:val="22"/>
                <w:lang w:eastAsia="zh-CN" w:bidi="ar"/>
              </w:rPr>
            </w:pPr>
          </w:p>
        </w:tc>
      </w:tr>
      <w:tr w:rsidR="00E83131" w14:paraId="23E9D480" w14:textId="77777777" w:rsidTr="00425393">
        <w:trPr>
          <w:trHeight w:val="23"/>
        </w:trPr>
        <w:tc>
          <w:tcPr>
            <w:tcW w:w="5022" w:type="dxa"/>
            <w:vAlign w:val="center"/>
          </w:tcPr>
          <w:p w14:paraId="0D64C06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eastAsia="zh-CN" w:bidi="ar"/>
              </w:rPr>
              <w:t>«</w:t>
            </w:r>
            <w:proofErr w:type="spellStart"/>
            <w:r>
              <w:rPr>
                <w:rFonts w:eastAsia="SimSun"/>
                <w:color w:val="000000"/>
                <w:sz w:val="22"/>
                <w:szCs w:val="22"/>
                <w:lang w:val="en-US" w:eastAsia="zh-CN" w:bidi="ar"/>
              </w:rPr>
              <w:t>Росэнергоатом</w:t>
            </w:r>
            <w:proofErr w:type="spellEnd"/>
            <w:r>
              <w:rPr>
                <w:rFonts w:eastAsia="SimSun"/>
                <w:color w:val="000000"/>
                <w:sz w:val="22"/>
                <w:szCs w:val="22"/>
                <w:lang w:val="en-US" w:eastAsia="zh-CN" w:bidi="ar"/>
              </w:rPr>
              <w:t>»</w:t>
            </w:r>
          </w:p>
        </w:tc>
        <w:tc>
          <w:tcPr>
            <w:tcW w:w="4393" w:type="dxa"/>
            <w:vAlign w:val="center"/>
          </w:tcPr>
          <w:p w14:paraId="6D34F6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EEDC75C" w14:textId="77777777" w:rsidTr="00425393">
        <w:trPr>
          <w:trHeight w:val="23"/>
        </w:trPr>
        <w:tc>
          <w:tcPr>
            <w:tcW w:w="5022" w:type="dxa"/>
            <w:vAlign w:val="center"/>
          </w:tcPr>
          <w:p w14:paraId="5C89FC74"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34A6D2B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6FABDD62" w14:textId="77777777" w:rsidTr="00425393">
        <w:trPr>
          <w:trHeight w:val="23"/>
        </w:trPr>
        <w:tc>
          <w:tcPr>
            <w:tcW w:w="5022" w:type="dxa"/>
            <w:vAlign w:val="center"/>
          </w:tcPr>
          <w:p w14:paraId="0306065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192D088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0079E70" w14:textId="77777777" w:rsidTr="00425393">
        <w:trPr>
          <w:trHeight w:val="23"/>
        </w:trPr>
        <w:tc>
          <w:tcPr>
            <w:tcW w:w="5022" w:type="dxa"/>
            <w:vAlign w:val="center"/>
          </w:tcPr>
          <w:p w14:paraId="2F58E300"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РусГидро</w:t>
            </w:r>
            <w:proofErr w:type="spellEnd"/>
            <w:r>
              <w:rPr>
                <w:rFonts w:eastAsia="SimSun"/>
                <w:color w:val="000000"/>
                <w:sz w:val="22"/>
                <w:szCs w:val="22"/>
                <w:lang w:val="en-US" w:eastAsia="zh-CN" w:bidi="ar"/>
              </w:rPr>
              <w:t>»</w:t>
            </w:r>
          </w:p>
        </w:tc>
        <w:tc>
          <w:tcPr>
            <w:tcW w:w="4393" w:type="dxa"/>
            <w:vAlign w:val="center"/>
          </w:tcPr>
          <w:p w14:paraId="00094E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9436215" w14:textId="77777777" w:rsidTr="00425393">
        <w:trPr>
          <w:trHeight w:val="23"/>
        </w:trPr>
        <w:tc>
          <w:tcPr>
            <w:tcW w:w="5022" w:type="dxa"/>
            <w:vAlign w:val="center"/>
          </w:tcPr>
          <w:p w14:paraId="3F55DC9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«ТНК-BP»</w:t>
            </w:r>
          </w:p>
        </w:tc>
        <w:tc>
          <w:tcPr>
            <w:tcW w:w="4393" w:type="dxa"/>
            <w:vAlign w:val="center"/>
          </w:tcPr>
          <w:p w14:paraId="5BFD8E2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2223A34" w14:textId="77777777" w:rsidTr="00425393">
        <w:trPr>
          <w:trHeight w:val="90"/>
        </w:trPr>
        <w:tc>
          <w:tcPr>
            <w:tcW w:w="5022" w:type="dxa"/>
            <w:vAlign w:val="center"/>
          </w:tcPr>
          <w:p w14:paraId="19169965"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1307826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F25E631" w14:textId="77777777" w:rsidTr="00425393">
        <w:trPr>
          <w:trHeight w:val="23"/>
        </w:trPr>
        <w:tc>
          <w:tcPr>
            <w:tcW w:w="5022" w:type="dxa"/>
            <w:vAlign w:val="center"/>
          </w:tcPr>
          <w:p w14:paraId="161FAABE"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Лукойл</w:t>
            </w:r>
            <w:proofErr w:type="spellEnd"/>
            <w:r>
              <w:rPr>
                <w:rFonts w:eastAsia="SimSun"/>
                <w:color w:val="000000"/>
                <w:sz w:val="22"/>
                <w:szCs w:val="22"/>
                <w:lang w:val="en-US" w:eastAsia="zh-CN" w:bidi="ar"/>
              </w:rPr>
              <w:t>»</w:t>
            </w:r>
          </w:p>
        </w:tc>
        <w:tc>
          <w:tcPr>
            <w:tcW w:w="4393" w:type="dxa"/>
            <w:vAlign w:val="center"/>
          </w:tcPr>
          <w:p w14:paraId="57E60A4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119A319" w14:textId="77777777" w:rsidTr="00425393">
        <w:trPr>
          <w:trHeight w:val="23"/>
        </w:trPr>
        <w:tc>
          <w:tcPr>
            <w:tcW w:w="5022" w:type="dxa"/>
            <w:vAlign w:val="center"/>
          </w:tcPr>
          <w:p w14:paraId="5BFCC4C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Транснефть</w:t>
            </w:r>
            <w:proofErr w:type="spellEnd"/>
            <w:r>
              <w:rPr>
                <w:rFonts w:eastAsia="SimSun"/>
                <w:color w:val="000000"/>
                <w:sz w:val="22"/>
                <w:szCs w:val="22"/>
                <w:lang w:val="en-US" w:eastAsia="zh-CN" w:bidi="ar"/>
              </w:rPr>
              <w:t>»</w:t>
            </w:r>
          </w:p>
        </w:tc>
        <w:tc>
          <w:tcPr>
            <w:tcW w:w="4393" w:type="dxa"/>
            <w:vAlign w:val="center"/>
          </w:tcPr>
          <w:p w14:paraId="0B171F5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C1DD861" w14:textId="77777777" w:rsidTr="00425393">
        <w:trPr>
          <w:trHeight w:val="23"/>
        </w:trPr>
        <w:tc>
          <w:tcPr>
            <w:tcW w:w="5022" w:type="dxa"/>
            <w:vAlign w:val="center"/>
          </w:tcPr>
          <w:p w14:paraId="1F92B7CC"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5AA1CC0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BF9AB1" w14:textId="77777777" w:rsidTr="00425393">
        <w:trPr>
          <w:trHeight w:val="23"/>
        </w:trPr>
        <w:tc>
          <w:tcPr>
            <w:tcW w:w="5022" w:type="dxa"/>
            <w:vAlign w:val="center"/>
          </w:tcPr>
          <w:p w14:paraId="7002C9EB"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«РЖД»</w:t>
            </w:r>
          </w:p>
        </w:tc>
        <w:tc>
          <w:tcPr>
            <w:tcW w:w="4393" w:type="dxa"/>
            <w:vAlign w:val="center"/>
          </w:tcPr>
          <w:p w14:paraId="36091D8E"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C8FA133" w14:textId="77777777" w:rsidTr="00425393">
        <w:trPr>
          <w:trHeight w:val="23"/>
        </w:trPr>
        <w:tc>
          <w:tcPr>
            <w:tcW w:w="5022" w:type="dxa"/>
            <w:vAlign w:val="center"/>
          </w:tcPr>
          <w:p w14:paraId="4F9E446D" w14:textId="77777777" w:rsidR="00E83131" w:rsidRDefault="00D66C0D">
            <w:pPr>
              <w:numPr>
                <w:ilvl w:val="0"/>
                <w:numId w:val="19"/>
              </w:numPr>
              <w:tabs>
                <w:tab w:val="clear" w:pos="420"/>
                <w:tab w:val="left" w:pos="1000"/>
                <w:tab w:val="left" w:pos="1200"/>
              </w:tabs>
              <w:ind w:left="1200"/>
              <w:textAlignment w:val="center"/>
              <w:rPr>
                <w:rFonts w:eastAsia="SimSun"/>
                <w:color w:val="000000"/>
                <w:sz w:val="22"/>
                <w:szCs w:val="22"/>
                <w:lang w:val="en-US" w:eastAsia="zh-CN" w:bidi="ar"/>
              </w:rPr>
            </w:pPr>
            <w:r>
              <w:rPr>
                <w:rFonts w:eastAsia="SimSun"/>
                <w:color w:val="000000"/>
                <w:sz w:val="22"/>
                <w:szCs w:val="22"/>
                <w:lang w:eastAsia="zh-CN" w:bidi="ar"/>
              </w:rPr>
              <w:t>в иных компаниях</w:t>
            </w:r>
          </w:p>
        </w:tc>
        <w:tc>
          <w:tcPr>
            <w:tcW w:w="4393" w:type="dxa"/>
            <w:vAlign w:val="center"/>
          </w:tcPr>
          <w:p w14:paraId="05B3F8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p w14:paraId="644DED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w:t>
            </w:r>
            <w:proofErr w:type="spellStart"/>
            <w:r>
              <w:rPr>
                <w:rFonts w:eastAsia="SimSun"/>
                <w:i/>
                <w:iCs/>
                <w:color w:val="000000"/>
                <w:sz w:val="22"/>
                <w:szCs w:val="22"/>
                <w:lang w:val="en-US" w:eastAsia="zh-CN" w:bidi="ar"/>
              </w:rPr>
              <w:t>указат</w:t>
            </w:r>
            <w:proofErr w:type="spellEnd"/>
            <w:r>
              <w:rPr>
                <w:rFonts w:eastAsia="SimSun"/>
                <w:i/>
                <w:iCs/>
                <w:color w:val="000000"/>
                <w:sz w:val="22"/>
                <w:szCs w:val="22"/>
                <w:lang w:eastAsia="zh-CN" w:bidi="ar"/>
              </w:rPr>
              <w:t>ь</w:t>
            </w:r>
          </w:p>
        </w:tc>
      </w:tr>
    </w:tbl>
    <w:p w14:paraId="4D27E590" w14:textId="77777777" w:rsidR="00E83131" w:rsidRDefault="00E83131">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p>
    <w:p w14:paraId="0E9E9C75"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Изучив в полном объеме Документацию об отборе,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14:paraId="75E4F17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s>
        <w:suppressAutoHyphens/>
        <w:jc w:val="both"/>
        <w:rPr>
          <w:rFonts w:eastAsia="Calibri"/>
          <w:sz w:val="22"/>
          <w:szCs w:val="22"/>
          <w:lang w:eastAsia="zh-CN"/>
        </w:rPr>
      </w:pPr>
      <w:r>
        <w:rPr>
          <w:rFonts w:eastAsia="Calibri"/>
          <w:sz w:val="22"/>
          <w:szCs w:val="22"/>
          <w:lang w:eastAsia="zh-CN"/>
        </w:rPr>
        <w:tab/>
        <w:t xml:space="preserve">Подтверждаем соответствие требованиям, установленным </w:t>
      </w:r>
      <w:r>
        <w:rPr>
          <w:rFonts w:eastAsia="Arial Unicode MS"/>
          <w:sz w:val="22"/>
          <w:szCs w:val="22"/>
          <w:lang w:eastAsia="zh-CN"/>
        </w:rPr>
        <w:t>Документации об отборе</w:t>
      </w:r>
      <w:r>
        <w:rPr>
          <w:rFonts w:eastAsia="Calibri"/>
          <w:sz w:val="22"/>
          <w:szCs w:val="22"/>
          <w:lang w:eastAsia="zh-CN"/>
        </w:rPr>
        <w:t>:</w:t>
      </w:r>
    </w:p>
    <w:p w14:paraId="6B11696E"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14:paraId="16068824"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13A18534"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14:paraId="367FD13E" w14:textId="77777777" w:rsidR="00E83131" w:rsidRDefault="00D66C0D">
      <w:pPr>
        <w:jc w:val="both"/>
        <w:rPr>
          <w:sz w:val="22"/>
          <w:szCs w:val="22"/>
        </w:rPr>
      </w:pPr>
      <w:r>
        <w:rPr>
          <w:rFonts w:eastAsia="Calibri"/>
          <w:sz w:val="22"/>
          <w:szCs w:val="22"/>
          <w:lang w:eastAsia="zh-CN"/>
        </w:rPr>
        <w:lastRenderedPageBreak/>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14:paraId="608AF796"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E491AF2" w14:textId="77777777" w:rsidR="00E83131" w:rsidRDefault="00D66C0D">
      <w:pPr>
        <w:jc w:val="both"/>
        <w:rPr>
          <w:sz w:val="22"/>
          <w:szCs w:val="22"/>
        </w:rPr>
      </w:pPr>
      <w:r>
        <w:rPr>
          <w:sz w:val="22"/>
          <w:szCs w:val="22"/>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rPr>
        <w:t>Отборе</w:t>
      </w:r>
      <w:r>
        <w:rPr>
          <w:sz w:val="22"/>
          <w:szCs w:val="22"/>
        </w:rPr>
        <w:t xml:space="preserve"> не принято);</w:t>
      </w:r>
    </w:p>
    <w:p w14:paraId="659B8D81" w14:textId="77777777" w:rsidR="00E83131" w:rsidRDefault="00D66C0D">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14:paraId="1B9074AB"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14:paraId="0FD87FB1"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14:paraId="7FA76C48" w14:textId="77777777" w:rsidR="00E83131" w:rsidRDefault="00D66C0D">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54F21532" w14:textId="77777777" w:rsidR="00E83131" w:rsidRDefault="00D66C0D">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23EF8F" w14:textId="77777777" w:rsidR="00E83131" w:rsidRDefault="00D66C0D">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14:paraId="0BAA3D55"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14:paraId="1CFFAD70"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14:paraId="17AD6713" w14:textId="77777777" w:rsidR="00E83131" w:rsidRDefault="00E83131">
      <w:pPr>
        <w:jc w:val="both"/>
        <w:rPr>
          <w:sz w:val="22"/>
          <w:szCs w:val="22"/>
        </w:rPr>
      </w:pPr>
    </w:p>
    <w:p w14:paraId="7257FF05"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 xml:space="preserve">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 и </w:t>
      </w:r>
      <w:r>
        <w:rPr>
          <w:rFonts w:eastAsia="Calibri"/>
          <w:sz w:val="22"/>
          <w:szCs w:val="22"/>
          <w:lang w:eastAsia="zh-CN"/>
        </w:rPr>
        <w:lastRenderedPageBreak/>
        <w:t>индивидуальных предпринимателях информацию, уточняющую представленные в ней сведения, в том числе сведения о соисполнителях.</w:t>
      </w:r>
    </w:p>
    <w:p w14:paraId="34DF48B8"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14:paraId="74F595E1"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r>
      <w:r>
        <w:rPr>
          <w:rFonts w:eastAsia="Calibri"/>
          <w:bCs/>
          <w:i/>
          <w:sz w:val="22"/>
          <w:szCs w:val="22"/>
          <w:vertAlign w:val="superscript"/>
          <w:lang w:eastAsia="zh-CN"/>
        </w:rPr>
        <w:t xml:space="preserve">                                                                         </w:t>
      </w:r>
      <w:proofErr w:type="gramStart"/>
      <w:r>
        <w:rPr>
          <w:rFonts w:eastAsia="Calibri"/>
          <w:bCs/>
          <w:i/>
          <w:sz w:val="22"/>
          <w:szCs w:val="22"/>
          <w:vertAlign w:val="superscript"/>
          <w:lang w:eastAsia="zh-CN"/>
        </w:rPr>
        <w:t xml:space="preserve">   (</w:t>
      </w:r>
      <w:proofErr w:type="gramEnd"/>
      <w:r>
        <w:rPr>
          <w:rFonts w:eastAsia="Calibri"/>
          <w:bCs/>
          <w:i/>
          <w:sz w:val="22"/>
          <w:szCs w:val="22"/>
          <w:vertAlign w:val="superscript"/>
          <w:lang w:eastAsia="zh-CN"/>
        </w:rPr>
        <w:t>Ф.И.О. уполномоченного лица, адрес, телефон, факс)</w:t>
      </w:r>
    </w:p>
    <w:p w14:paraId="0C83CD2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14:paraId="37631BA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Arial Unicode MS"/>
          <w:sz w:val="22"/>
          <w:szCs w:val="22"/>
          <w:lang w:eastAsia="zh-CN"/>
        </w:rPr>
        <w:t>Документация об отборе</w:t>
      </w:r>
      <w:r>
        <w:rPr>
          <w:rFonts w:eastAsia="Calibri"/>
          <w:sz w:val="22"/>
          <w:szCs w:val="22"/>
          <w:lang w:eastAsia="zh-CN"/>
        </w:rPr>
        <w:t xml:space="preserve"> о проведении предварительного квалификационного отбора изучен в полном объеме и признан полным и достаточным для подготовки настоящей заявки.</w:t>
      </w:r>
    </w:p>
    <w:p w14:paraId="70299E00"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14:paraId="079F6442"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993"/>
        </w:tabs>
        <w:suppressAutoHyphens/>
        <w:rPr>
          <w:rFonts w:eastAsia="Calibri"/>
          <w:i/>
          <w:sz w:val="22"/>
          <w:szCs w:val="22"/>
          <w:lang w:eastAsia="zh-CN"/>
        </w:rPr>
      </w:pPr>
    </w:p>
    <w:p w14:paraId="08D5EE0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14:paraId="12184E6B"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w:t>
      </w:r>
    </w:p>
    <w:p w14:paraId="49851F3C"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30C1BC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91CEF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EBD023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740ACBD3"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5D3A414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EE83DA8"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
          <w:color w:val="000000"/>
          <w:sz w:val="22"/>
          <w:szCs w:val="22"/>
          <w:lang w:eastAsia="zh-CN"/>
        </w:rPr>
      </w:pPr>
    </w:p>
    <w:p w14:paraId="4E92143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t>6.3.  Форма «Опыт: аналогичные виды работ»</w:t>
      </w:r>
    </w:p>
    <w:p w14:paraId="551E9F67"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426"/>
        </w:tabs>
        <w:suppressAutoHyphens/>
        <w:autoSpaceDE w:val="0"/>
        <w:autoSpaceDN w:val="0"/>
        <w:adjustRightInd w:val="0"/>
        <w:rPr>
          <w:rFonts w:eastAsia="Arial Unicode MS"/>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38"/>
        <w:gridCol w:w="2437"/>
        <w:gridCol w:w="1790"/>
        <w:gridCol w:w="2274"/>
      </w:tblGrid>
      <w:tr w:rsidR="00E83131" w14:paraId="74EB1886" w14:textId="77777777">
        <w:trPr>
          <w:cantSplit/>
          <w:trHeight w:val="1021"/>
        </w:trPr>
        <w:tc>
          <w:tcPr>
            <w:tcW w:w="340" w:type="pct"/>
            <w:shd w:val="clear" w:color="auto" w:fill="auto"/>
            <w:vAlign w:val="center"/>
          </w:tcPr>
          <w:p w14:paraId="12D6245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14:paraId="3C3BC8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14:paraId="5C79AD98"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14:paraId="430599F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tc>
        <w:tc>
          <w:tcPr>
            <w:tcW w:w="1229" w:type="pct"/>
            <w:shd w:val="clear" w:color="auto" w:fill="auto"/>
            <w:vAlign w:val="center"/>
          </w:tcPr>
          <w:p w14:paraId="48F0EC07"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Заказчик</w:t>
            </w:r>
          </w:p>
          <w:p w14:paraId="5D9BAB1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14:paraId="37FECC46"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Регион </w:t>
            </w:r>
          </w:p>
          <w:p w14:paraId="44EF61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14:paraId="2E6E4F09"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Стоимость</w:t>
            </w:r>
          </w:p>
          <w:p w14:paraId="58DAE58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14:paraId="60A392E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руб. включая НДС</w:t>
            </w:r>
          </w:p>
          <w:p w14:paraId="7E4695BB"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rsidR="00E83131" w14:paraId="28E4141E" w14:textId="77777777">
        <w:trPr>
          <w:cantSplit/>
          <w:trHeight w:val="284"/>
        </w:trPr>
        <w:tc>
          <w:tcPr>
            <w:tcW w:w="340" w:type="pct"/>
            <w:shd w:val="clear" w:color="auto" w:fill="auto"/>
            <w:vAlign w:val="center"/>
          </w:tcPr>
          <w:p w14:paraId="7A18B49A"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14:paraId="20D575C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38131FB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B3941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1444A7B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2184BA98" w14:textId="77777777">
        <w:trPr>
          <w:cantSplit/>
          <w:trHeight w:val="284"/>
        </w:trPr>
        <w:tc>
          <w:tcPr>
            <w:tcW w:w="340" w:type="pct"/>
            <w:shd w:val="clear" w:color="auto" w:fill="auto"/>
            <w:vAlign w:val="center"/>
          </w:tcPr>
          <w:p w14:paraId="50E4928C"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14:paraId="6BD6E1EB"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2DA5E52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5457C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4EB8C5A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52DC55BC" w14:textId="77777777">
        <w:trPr>
          <w:cantSplit/>
          <w:trHeight w:val="284"/>
        </w:trPr>
        <w:tc>
          <w:tcPr>
            <w:tcW w:w="5000" w:type="pct"/>
            <w:gridSpan w:val="5"/>
            <w:shd w:val="clear" w:color="auto" w:fill="auto"/>
            <w:vAlign w:val="center"/>
          </w:tcPr>
          <w:p w14:paraId="7BF721E5"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rPr>
                <w:rFonts w:eastAsia="Arial Unicode MS"/>
                <w:sz w:val="22"/>
                <w:szCs w:val="22"/>
                <w:u w:color="FF0000"/>
                <w:lang w:val="en-US" w:eastAsia="zh-CN"/>
              </w:rPr>
            </w:pPr>
            <w:proofErr w:type="spellStart"/>
            <w:r>
              <w:rPr>
                <w:rFonts w:eastAsia="Arial Unicode MS"/>
                <w:sz w:val="22"/>
                <w:szCs w:val="22"/>
                <w:u w:color="FF0000"/>
                <w:lang w:val="en-US" w:eastAsia="zh-CN"/>
              </w:rPr>
              <w:t>Итого</w:t>
            </w:r>
            <w:proofErr w:type="spellEnd"/>
            <w:r>
              <w:rPr>
                <w:rFonts w:eastAsia="Arial Unicode MS"/>
                <w:sz w:val="22"/>
                <w:szCs w:val="22"/>
                <w:u w:color="FF0000"/>
                <w:lang w:val="en-US" w:eastAsia="zh-CN"/>
              </w:rPr>
              <w:t>:</w:t>
            </w:r>
          </w:p>
        </w:tc>
      </w:tr>
    </w:tbl>
    <w:p w14:paraId="69D1FDC3" w14:textId="77777777" w:rsidR="00E83131" w:rsidRDefault="00E83131">
      <w:pPr>
        <w:pBdr>
          <w:top w:val="none" w:sz="0" w:space="0" w:color="000000"/>
          <w:left w:val="none" w:sz="0" w:space="0" w:color="000000"/>
          <w:bottom w:val="none" w:sz="0" w:space="0" w:color="000000"/>
          <w:right w:val="none" w:sz="0" w:space="0" w:color="000000"/>
        </w:pBdr>
        <w:tabs>
          <w:tab w:val="left" w:pos="1202"/>
          <w:tab w:val="left" w:pos="1985"/>
        </w:tabs>
        <w:suppressAutoHyphens/>
        <w:rPr>
          <w:rFonts w:eastAsia="Arial Unicode MS"/>
          <w:b/>
          <w:sz w:val="22"/>
          <w:szCs w:val="22"/>
          <w:lang w:val="en-US" w:eastAsia="zh-CN"/>
        </w:rPr>
      </w:pPr>
    </w:p>
    <w:p w14:paraId="3801145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color w:val="000000" w:themeColor="text1"/>
          <w:sz w:val="22"/>
          <w:szCs w:val="22"/>
          <w:lang w:eastAsia="en-US"/>
        </w:rPr>
      </w:pPr>
    </w:p>
    <w:p w14:paraId="1C75C95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b/>
          <w:i/>
          <w:color w:val="000000" w:themeColor="text1"/>
          <w:sz w:val="22"/>
          <w:szCs w:val="22"/>
          <w:lang w:val="en-US" w:eastAsia="en-US"/>
        </w:rPr>
      </w:pPr>
      <w:bookmarkStart w:id="146" w:name="_Hlk87994859"/>
      <w:r>
        <w:rPr>
          <w:rFonts w:eastAsia="Arial Unicode MS"/>
          <w:b/>
          <w:i/>
          <w:color w:val="000000" w:themeColor="text1"/>
          <w:sz w:val="22"/>
          <w:szCs w:val="22"/>
          <w:lang w:eastAsia="en-US"/>
        </w:rPr>
        <w:t>Примечание</w:t>
      </w:r>
      <w:r>
        <w:rPr>
          <w:rFonts w:eastAsia="Arial Unicode MS"/>
          <w:b/>
          <w:i/>
          <w:color w:val="000000" w:themeColor="text1"/>
          <w:sz w:val="22"/>
          <w:szCs w:val="22"/>
          <w:lang w:val="en-US" w:eastAsia="en-US"/>
        </w:rPr>
        <w:t>:</w:t>
      </w:r>
    </w:p>
    <w:p w14:paraId="6DB9B484"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146"/>
    <w:p w14:paraId="084F28B6"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14:paraId="5FD9923A"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14:paraId="38CB992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ind w:left="360"/>
        <w:contextualSpacing/>
        <w:jc w:val="both"/>
        <w:rPr>
          <w:rFonts w:eastAsia="Arial Unicode MS"/>
          <w:i/>
          <w:sz w:val="22"/>
          <w:szCs w:val="22"/>
          <w:lang w:eastAsia="en-US"/>
        </w:rPr>
      </w:pPr>
    </w:p>
    <w:p w14:paraId="75C058F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F21109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28607DB"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AE853C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DE28608"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______________              </w:t>
      </w:r>
      <w:r>
        <w:rPr>
          <w:rFonts w:eastAsia="Arial Unicode MS"/>
          <w:b/>
          <w:sz w:val="22"/>
          <w:szCs w:val="22"/>
          <w:lang w:eastAsia="zh-CN"/>
        </w:rPr>
        <w:tab/>
        <w:t xml:space="preserve">    ________________</w:t>
      </w:r>
    </w:p>
    <w:p w14:paraId="063CB61B"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6222CB13"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6BD58A9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A33ACC2" w14:textId="77777777" w:rsidR="00E83131" w:rsidRDefault="00E83131">
      <w:pPr>
        <w:pBdr>
          <w:top w:val="none" w:sz="0" w:space="0" w:color="000000"/>
          <w:left w:val="none" w:sz="0" w:space="0" w:color="000000"/>
          <w:bottom w:val="none" w:sz="0" w:space="0" w:color="000000"/>
          <w:right w:val="none" w:sz="0" w:space="0" w:color="000000"/>
        </w:pBdr>
        <w:tabs>
          <w:tab w:val="left" w:pos="2429"/>
        </w:tabs>
        <w:suppressAutoHyphens/>
        <w:rPr>
          <w:rFonts w:eastAsia="Arial Unicode MS"/>
          <w:b/>
          <w:i/>
          <w:sz w:val="22"/>
          <w:szCs w:val="22"/>
          <w:lang w:eastAsia="zh-CN"/>
        </w:rPr>
      </w:pPr>
    </w:p>
    <w:p w14:paraId="2B7774E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0CCA77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66409EF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81F992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F42B60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D4DC3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B57650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2CAF64A"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F57325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F3271E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D482C91"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E2905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C929E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A58A4BD"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5B48DC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sectPr w:rsidR="00E83131" w:rsidSect="00F0213F">
          <w:pgSz w:w="11906" w:h="16838"/>
          <w:pgMar w:top="1134" w:right="707" w:bottom="1276" w:left="1276" w:header="425" w:footer="301" w:gutter="0"/>
          <w:cols w:space="708"/>
          <w:titlePg/>
          <w:docGrid w:linePitch="360"/>
        </w:sectPr>
      </w:pPr>
    </w:p>
    <w:p w14:paraId="7AAFB7B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lastRenderedPageBreak/>
        <w:t>6.4 Форма «Кадровые ресурсы: специалисты»</w:t>
      </w:r>
    </w:p>
    <w:p w14:paraId="4228296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p>
    <w:p w14:paraId="19C8E4D4" w14:textId="77777777" w:rsidR="00E83131" w:rsidRDefault="00D66C0D">
      <w:pPr>
        <w:keepNext/>
        <w:suppressAutoHyphens/>
        <w:rPr>
          <w:sz w:val="22"/>
          <w:szCs w:val="22"/>
        </w:rPr>
      </w:pPr>
      <w:r>
        <w:rPr>
          <w:b/>
          <w:sz w:val="22"/>
          <w:szCs w:val="22"/>
        </w:rPr>
        <w:t>Таблица-1. Квалифицированные кадровые ресурсы</w:t>
      </w:r>
    </w:p>
    <w:p w14:paraId="4AFF6A6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tbl>
      <w:tblPr>
        <w:tblW w:w="15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43"/>
        <w:gridCol w:w="3260"/>
        <w:gridCol w:w="3845"/>
        <w:gridCol w:w="3707"/>
      </w:tblGrid>
      <w:tr w:rsidR="00E83131" w14:paraId="33EADA10" w14:textId="77777777">
        <w:trPr>
          <w:trHeight w:val="458"/>
        </w:trPr>
        <w:tc>
          <w:tcPr>
            <w:tcW w:w="7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13BD8"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w:t>
            </w:r>
          </w:p>
          <w:p w14:paraId="1B81AC2E"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п/п</w:t>
            </w:r>
          </w:p>
        </w:tc>
        <w:tc>
          <w:tcPr>
            <w:tcW w:w="3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72AF7"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ФИО</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81FCC"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Занимаемая должность</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14:paraId="1AE8955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Документ, подтверждающий трудоустройство</w:t>
            </w:r>
          </w:p>
        </w:tc>
        <w:tc>
          <w:tcPr>
            <w:tcW w:w="3707" w:type="dxa"/>
            <w:vMerge w:val="restart"/>
            <w:tcBorders>
              <w:top w:val="single" w:sz="4" w:space="0" w:color="auto"/>
              <w:left w:val="single" w:sz="4" w:space="0" w:color="auto"/>
              <w:bottom w:val="single" w:sz="4" w:space="0" w:color="auto"/>
              <w:right w:val="single" w:sz="4" w:space="0" w:color="auto"/>
            </w:tcBorders>
            <w:vAlign w:val="center"/>
          </w:tcPr>
          <w:p w14:paraId="67B55E2D"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Комментарий</w:t>
            </w:r>
          </w:p>
        </w:tc>
      </w:tr>
      <w:tr w:rsidR="00E83131" w14:paraId="615DD48A" w14:textId="77777777">
        <w:trPr>
          <w:trHeight w:val="458"/>
        </w:trPr>
        <w:tc>
          <w:tcPr>
            <w:tcW w:w="722" w:type="dxa"/>
            <w:vMerge/>
            <w:tcBorders>
              <w:top w:val="single" w:sz="4" w:space="0" w:color="auto"/>
              <w:left w:val="single" w:sz="4" w:space="0" w:color="auto"/>
              <w:bottom w:val="single" w:sz="4" w:space="0" w:color="auto"/>
              <w:right w:val="single" w:sz="4" w:space="0" w:color="auto"/>
            </w:tcBorders>
            <w:vAlign w:val="center"/>
          </w:tcPr>
          <w:p w14:paraId="53BC5900" w14:textId="77777777" w:rsidR="00E83131" w:rsidRDefault="00E83131">
            <w:pPr>
              <w:spacing w:line="256" w:lineRule="auto"/>
              <w:rPr>
                <w:color w:val="000000" w:themeColor="text1"/>
                <w:sz w:val="24"/>
                <w:szCs w:val="24"/>
                <w:lang w:eastAsia="en-US"/>
              </w:rPr>
            </w:pPr>
          </w:p>
        </w:tc>
        <w:tc>
          <w:tcPr>
            <w:tcW w:w="3843" w:type="dxa"/>
            <w:vMerge/>
            <w:tcBorders>
              <w:top w:val="single" w:sz="4" w:space="0" w:color="auto"/>
              <w:left w:val="single" w:sz="4" w:space="0" w:color="auto"/>
              <w:bottom w:val="single" w:sz="4" w:space="0" w:color="auto"/>
              <w:right w:val="single" w:sz="4" w:space="0" w:color="auto"/>
            </w:tcBorders>
            <w:vAlign w:val="center"/>
          </w:tcPr>
          <w:p w14:paraId="7BAF2FE2" w14:textId="77777777" w:rsidR="00E83131" w:rsidRDefault="00E83131">
            <w:pPr>
              <w:spacing w:line="256" w:lineRule="auto"/>
              <w:rPr>
                <w:color w:val="000000" w:themeColor="text1"/>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0ACCFDF8" w14:textId="77777777" w:rsidR="00E83131" w:rsidRDefault="00E83131">
            <w:pPr>
              <w:spacing w:line="256" w:lineRule="auto"/>
              <w:rPr>
                <w:color w:val="000000" w:themeColor="text1"/>
                <w:sz w:val="24"/>
                <w:szCs w:val="24"/>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tcPr>
          <w:p w14:paraId="7537D926" w14:textId="77777777" w:rsidR="00E83131" w:rsidRDefault="00E83131">
            <w:pPr>
              <w:spacing w:line="256" w:lineRule="auto"/>
              <w:rPr>
                <w:color w:val="000000" w:themeColor="text1"/>
                <w:sz w:val="24"/>
                <w:szCs w:val="24"/>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tcPr>
          <w:p w14:paraId="7A9280A3" w14:textId="77777777" w:rsidR="00E83131" w:rsidRDefault="00E83131">
            <w:pPr>
              <w:spacing w:line="256" w:lineRule="auto"/>
              <w:rPr>
                <w:color w:val="000000" w:themeColor="text1"/>
                <w:sz w:val="24"/>
                <w:szCs w:val="24"/>
                <w:lang w:eastAsia="en-US"/>
              </w:rPr>
            </w:pPr>
          </w:p>
        </w:tc>
      </w:tr>
      <w:tr w:rsidR="00E83131" w14:paraId="1C3804C4"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D42"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1.</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E31C0"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7677F"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44FA3752"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4E2929DE" w14:textId="77777777" w:rsidR="00E83131" w:rsidRDefault="00E83131">
            <w:pPr>
              <w:spacing w:line="256" w:lineRule="auto"/>
              <w:jc w:val="center"/>
              <w:rPr>
                <w:color w:val="000000" w:themeColor="text1"/>
                <w:sz w:val="24"/>
                <w:szCs w:val="24"/>
                <w:highlight w:val="yellow"/>
                <w:lang w:eastAsia="en-US"/>
              </w:rPr>
            </w:pPr>
          </w:p>
        </w:tc>
      </w:tr>
      <w:tr w:rsidR="00E83131" w14:paraId="0872B215"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B81E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2.</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29B29"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7487E"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0A44C00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A876D24" w14:textId="77777777" w:rsidR="00E83131" w:rsidRDefault="00E83131">
            <w:pPr>
              <w:spacing w:line="256" w:lineRule="auto"/>
              <w:jc w:val="center"/>
              <w:rPr>
                <w:color w:val="000000" w:themeColor="text1"/>
                <w:sz w:val="24"/>
                <w:szCs w:val="24"/>
                <w:highlight w:val="yellow"/>
                <w:lang w:eastAsia="en-US"/>
              </w:rPr>
            </w:pPr>
          </w:p>
        </w:tc>
      </w:tr>
      <w:tr w:rsidR="00E83131" w14:paraId="73A10031"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6855B"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3.</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6B099" w14:textId="03E7EC90" w:rsidR="00E83131" w:rsidRDefault="00E83131">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1D4CB"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228D493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213E71D0" w14:textId="77777777" w:rsidR="00E83131" w:rsidRDefault="00E83131">
            <w:pPr>
              <w:spacing w:line="256" w:lineRule="auto"/>
              <w:jc w:val="center"/>
              <w:rPr>
                <w:color w:val="000000" w:themeColor="text1"/>
                <w:sz w:val="24"/>
                <w:szCs w:val="24"/>
                <w:highlight w:val="yellow"/>
                <w:lang w:eastAsia="en-US"/>
              </w:rPr>
            </w:pPr>
          </w:p>
        </w:tc>
      </w:tr>
      <w:tr w:rsidR="004F5B0C" w14:paraId="41FA3887"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F4F2A" w14:textId="736AF746" w:rsidR="004F5B0C" w:rsidRDefault="004F5B0C">
            <w:pPr>
              <w:spacing w:line="256" w:lineRule="auto"/>
              <w:jc w:val="center"/>
              <w:rPr>
                <w:color w:val="000000" w:themeColor="text1"/>
                <w:sz w:val="24"/>
                <w:szCs w:val="24"/>
                <w:lang w:eastAsia="en-US"/>
              </w:rPr>
            </w:pPr>
            <w:r>
              <w:rPr>
                <w:color w:val="000000" w:themeColor="text1"/>
                <w:sz w:val="24"/>
                <w:szCs w:val="24"/>
                <w:lang w:eastAsia="en-US"/>
              </w:rPr>
              <w:t>…</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CE597" w14:textId="77777777" w:rsidR="004F5B0C" w:rsidRDefault="004F5B0C">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7179" w14:textId="77777777" w:rsidR="004F5B0C" w:rsidRDefault="004F5B0C">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5C1E21D2" w14:textId="77777777" w:rsidR="004F5B0C" w:rsidRDefault="004F5B0C">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B046097" w14:textId="77777777" w:rsidR="004F5B0C" w:rsidRDefault="004F5B0C">
            <w:pPr>
              <w:spacing w:line="256" w:lineRule="auto"/>
              <w:jc w:val="center"/>
              <w:rPr>
                <w:color w:val="000000" w:themeColor="text1"/>
                <w:sz w:val="24"/>
                <w:szCs w:val="24"/>
                <w:highlight w:val="yellow"/>
                <w:lang w:eastAsia="en-US"/>
              </w:rPr>
            </w:pPr>
          </w:p>
        </w:tc>
      </w:tr>
    </w:tbl>
    <w:p w14:paraId="59AE33C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0B04474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3E2E8824" w14:textId="77777777" w:rsidR="00E83131" w:rsidRDefault="00D66C0D">
      <w:pPr>
        <w:keepNext/>
        <w:suppressAutoHyphens/>
        <w:rPr>
          <w:b/>
          <w:sz w:val="22"/>
          <w:szCs w:val="22"/>
        </w:rPr>
      </w:pPr>
      <w:r>
        <w:rPr>
          <w:b/>
          <w:sz w:val="22"/>
          <w:szCs w:val="22"/>
        </w:rPr>
        <w:t>Таблица-2. Общая штатная численность персонала</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1873"/>
        <w:gridCol w:w="1984"/>
        <w:gridCol w:w="1985"/>
      </w:tblGrid>
      <w:tr w:rsidR="00E83131" w14:paraId="5A8D5DDB" w14:textId="77777777">
        <w:tc>
          <w:tcPr>
            <w:tcW w:w="5210" w:type="dxa"/>
            <w:vMerge w:val="restart"/>
            <w:tcBorders>
              <w:top w:val="single" w:sz="4" w:space="0" w:color="auto"/>
              <w:left w:val="single" w:sz="4" w:space="0" w:color="auto"/>
              <w:right w:val="single" w:sz="4" w:space="0" w:color="auto"/>
            </w:tcBorders>
          </w:tcPr>
          <w:p w14:paraId="1A29ACC4" w14:textId="77777777" w:rsidR="00E83131" w:rsidRDefault="00E83131">
            <w:pPr>
              <w:pStyle w:val="afffff7"/>
              <w:rPr>
                <w:szCs w:val="22"/>
              </w:rPr>
            </w:pPr>
          </w:p>
        </w:tc>
        <w:tc>
          <w:tcPr>
            <w:tcW w:w="5842" w:type="dxa"/>
            <w:gridSpan w:val="3"/>
            <w:tcBorders>
              <w:top w:val="single" w:sz="4" w:space="0" w:color="auto"/>
              <w:left w:val="single" w:sz="4" w:space="0" w:color="auto"/>
              <w:bottom w:val="single" w:sz="4" w:space="0" w:color="auto"/>
              <w:right w:val="single" w:sz="4" w:space="0" w:color="auto"/>
            </w:tcBorders>
          </w:tcPr>
          <w:p w14:paraId="4BD58CF5" w14:textId="77777777" w:rsidR="00E83131" w:rsidRDefault="00D66C0D">
            <w:pPr>
              <w:pStyle w:val="afffff7"/>
              <w:jc w:val="center"/>
              <w:rPr>
                <w:b/>
                <w:bCs/>
                <w:szCs w:val="22"/>
              </w:rPr>
            </w:pPr>
            <w:r>
              <w:rPr>
                <w:b/>
                <w:bCs/>
                <w:szCs w:val="22"/>
              </w:rPr>
              <w:t>Штатная численность, чел.</w:t>
            </w:r>
          </w:p>
        </w:tc>
      </w:tr>
      <w:tr w:rsidR="00E83131" w14:paraId="3F6A7D94" w14:textId="77777777">
        <w:tc>
          <w:tcPr>
            <w:tcW w:w="5210" w:type="dxa"/>
            <w:vMerge/>
            <w:tcBorders>
              <w:left w:val="single" w:sz="4" w:space="0" w:color="auto"/>
              <w:bottom w:val="single" w:sz="4" w:space="0" w:color="auto"/>
              <w:right w:val="single" w:sz="4" w:space="0" w:color="auto"/>
            </w:tcBorders>
          </w:tcPr>
          <w:p w14:paraId="7C568601" w14:textId="77777777" w:rsidR="00E83131" w:rsidRDefault="00E83131">
            <w:pPr>
              <w:pStyle w:val="afffff7"/>
              <w:rPr>
                <w:szCs w:val="22"/>
              </w:rPr>
            </w:pPr>
          </w:p>
        </w:tc>
        <w:tc>
          <w:tcPr>
            <w:tcW w:w="1873" w:type="dxa"/>
            <w:tcBorders>
              <w:top w:val="single" w:sz="4" w:space="0" w:color="auto"/>
              <w:left w:val="single" w:sz="4" w:space="0" w:color="auto"/>
              <w:bottom w:val="single" w:sz="4" w:space="0" w:color="auto"/>
              <w:right w:val="single" w:sz="4" w:space="0" w:color="auto"/>
            </w:tcBorders>
          </w:tcPr>
          <w:p w14:paraId="1E5FC056" w14:textId="77777777" w:rsidR="00E83131" w:rsidRDefault="00D66C0D">
            <w:pPr>
              <w:pStyle w:val="afffff7"/>
              <w:jc w:val="center"/>
              <w:rPr>
                <w:b/>
                <w:bCs/>
                <w:szCs w:val="22"/>
              </w:rPr>
            </w:pPr>
            <w:r>
              <w:rPr>
                <w:b/>
                <w:bCs/>
                <w:szCs w:val="22"/>
              </w:rPr>
              <w:t>2021 год</w:t>
            </w:r>
          </w:p>
        </w:tc>
        <w:tc>
          <w:tcPr>
            <w:tcW w:w="1984" w:type="dxa"/>
            <w:tcBorders>
              <w:top w:val="single" w:sz="4" w:space="0" w:color="auto"/>
              <w:left w:val="single" w:sz="4" w:space="0" w:color="auto"/>
              <w:bottom w:val="single" w:sz="4" w:space="0" w:color="auto"/>
              <w:right w:val="single" w:sz="4" w:space="0" w:color="auto"/>
            </w:tcBorders>
          </w:tcPr>
          <w:p w14:paraId="5A627357" w14:textId="77777777" w:rsidR="00E83131" w:rsidRDefault="00D66C0D">
            <w:pPr>
              <w:pStyle w:val="afffff7"/>
              <w:jc w:val="center"/>
              <w:rPr>
                <w:b/>
                <w:bCs/>
                <w:szCs w:val="22"/>
              </w:rPr>
            </w:pPr>
            <w:r>
              <w:rPr>
                <w:b/>
                <w:bCs/>
                <w:szCs w:val="22"/>
              </w:rPr>
              <w:t>2022 год</w:t>
            </w:r>
          </w:p>
        </w:tc>
        <w:tc>
          <w:tcPr>
            <w:tcW w:w="1985" w:type="dxa"/>
            <w:tcBorders>
              <w:top w:val="single" w:sz="4" w:space="0" w:color="auto"/>
              <w:left w:val="single" w:sz="4" w:space="0" w:color="auto"/>
              <w:bottom w:val="single" w:sz="4" w:space="0" w:color="auto"/>
              <w:right w:val="single" w:sz="4" w:space="0" w:color="auto"/>
            </w:tcBorders>
          </w:tcPr>
          <w:p w14:paraId="0DEFB11E" w14:textId="77777777" w:rsidR="00E83131" w:rsidRDefault="00D66C0D">
            <w:pPr>
              <w:pStyle w:val="afffff7"/>
              <w:jc w:val="center"/>
              <w:rPr>
                <w:b/>
                <w:bCs/>
                <w:szCs w:val="22"/>
              </w:rPr>
            </w:pPr>
            <w:r>
              <w:rPr>
                <w:b/>
                <w:bCs/>
                <w:szCs w:val="22"/>
              </w:rPr>
              <w:t>2023 год</w:t>
            </w:r>
          </w:p>
        </w:tc>
      </w:tr>
      <w:tr w:rsidR="00E83131" w14:paraId="606E8504" w14:textId="77777777">
        <w:tc>
          <w:tcPr>
            <w:tcW w:w="5210" w:type="dxa"/>
            <w:tcBorders>
              <w:top w:val="single" w:sz="4" w:space="0" w:color="auto"/>
              <w:left w:val="single" w:sz="4" w:space="0" w:color="auto"/>
              <w:bottom w:val="single" w:sz="4" w:space="0" w:color="auto"/>
              <w:right w:val="single" w:sz="4" w:space="0" w:color="auto"/>
            </w:tcBorders>
          </w:tcPr>
          <w:p w14:paraId="73605AA6" w14:textId="77777777" w:rsidR="00E83131" w:rsidRDefault="00D66C0D">
            <w:pPr>
              <w:pStyle w:val="afffff7"/>
              <w:rPr>
                <w:szCs w:val="22"/>
              </w:rPr>
            </w:pPr>
            <w:r>
              <w:rPr>
                <w:szCs w:val="22"/>
              </w:rPr>
              <w:t>Группа специалистов</w:t>
            </w:r>
          </w:p>
        </w:tc>
        <w:tc>
          <w:tcPr>
            <w:tcW w:w="1873" w:type="dxa"/>
            <w:tcBorders>
              <w:top w:val="single" w:sz="4" w:space="0" w:color="auto"/>
              <w:left w:val="single" w:sz="4" w:space="0" w:color="auto"/>
              <w:bottom w:val="single" w:sz="4" w:space="0" w:color="auto"/>
              <w:right w:val="single" w:sz="4" w:space="0" w:color="auto"/>
            </w:tcBorders>
          </w:tcPr>
          <w:p w14:paraId="528281DF" w14:textId="77777777" w:rsidR="00E83131" w:rsidRDefault="00E83131">
            <w:pPr>
              <w:pStyle w:val="afffff7"/>
              <w:rPr>
                <w:szCs w:val="22"/>
              </w:rPr>
            </w:pPr>
          </w:p>
        </w:tc>
        <w:tc>
          <w:tcPr>
            <w:tcW w:w="1984" w:type="dxa"/>
            <w:tcBorders>
              <w:top w:val="single" w:sz="4" w:space="0" w:color="auto"/>
              <w:left w:val="single" w:sz="4" w:space="0" w:color="auto"/>
              <w:bottom w:val="single" w:sz="4" w:space="0" w:color="auto"/>
              <w:right w:val="single" w:sz="4" w:space="0" w:color="auto"/>
            </w:tcBorders>
          </w:tcPr>
          <w:p w14:paraId="73BD33AE" w14:textId="77777777" w:rsidR="00E83131" w:rsidRDefault="00E83131">
            <w:pPr>
              <w:pStyle w:val="afffff7"/>
              <w:rPr>
                <w:szCs w:val="22"/>
              </w:rPr>
            </w:pPr>
          </w:p>
        </w:tc>
        <w:tc>
          <w:tcPr>
            <w:tcW w:w="1985" w:type="dxa"/>
            <w:tcBorders>
              <w:top w:val="single" w:sz="4" w:space="0" w:color="auto"/>
              <w:left w:val="single" w:sz="4" w:space="0" w:color="auto"/>
              <w:bottom w:val="single" w:sz="4" w:space="0" w:color="auto"/>
              <w:right w:val="single" w:sz="4" w:space="0" w:color="auto"/>
            </w:tcBorders>
          </w:tcPr>
          <w:p w14:paraId="3C749B17" w14:textId="77777777" w:rsidR="00E83131" w:rsidRDefault="00E83131">
            <w:pPr>
              <w:pStyle w:val="afffff7"/>
              <w:rPr>
                <w:szCs w:val="22"/>
              </w:rPr>
            </w:pPr>
          </w:p>
        </w:tc>
      </w:tr>
      <w:tr w:rsidR="00E83131" w14:paraId="5578FDFC" w14:textId="77777777">
        <w:tc>
          <w:tcPr>
            <w:tcW w:w="5210" w:type="dxa"/>
            <w:tcBorders>
              <w:top w:val="single" w:sz="4" w:space="0" w:color="auto"/>
              <w:left w:val="single" w:sz="4" w:space="0" w:color="auto"/>
              <w:bottom w:val="single" w:sz="4" w:space="0" w:color="auto"/>
              <w:right w:val="single" w:sz="4" w:space="0" w:color="auto"/>
            </w:tcBorders>
          </w:tcPr>
          <w:p w14:paraId="0AF1C51F" w14:textId="77777777" w:rsidR="00E83131" w:rsidRDefault="00D66C0D">
            <w:pPr>
              <w:pStyle w:val="afffb"/>
              <w:rPr>
                <w:sz w:val="22"/>
                <w:szCs w:val="22"/>
              </w:rPr>
            </w:pPr>
            <w:r>
              <w:rPr>
                <w:sz w:val="22"/>
                <w:szCs w:val="22"/>
              </w:rPr>
              <w:t>Руководящий персонал</w:t>
            </w:r>
          </w:p>
        </w:tc>
        <w:tc>
          <w:tcPr>
            <w:tcW w:w="1873" w:type="dxa"/>
            <w:tcBorders>
              <w:top w:val="single" w:sz="4" w:space="0" w:color="auto"/>
              <w:left w:val="single" w:sz="4" w:space="0" w:color="auto"/>
              <w:bottom w:val="single" w:sz="4" w:space="0" w:color="auto"/>
              <w:right w:val="single" w:sz="4" w:space="0" w:color="auto"/>
            </w:tcBorders>
          </w:tcPr>
          <w:p w14:paraId="7823E17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8E9790"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0591B4B" w14:textId="77777777" w:rsidR="00E83131" w:rsidRDefault="00E83131">
            <w:pPr>
              <w:pStyle w:val="afffb"/>
              <w:rPr>
                <w:sz w:val="22"/>
                <w:szCs w:val="22"/>
              </w:rPr>
            </w:pPr>
          </w:p>
        </w:tc>
      </w:tr>
      <w:tr w:rsidR="00E83131" w14:paraId="77A27E86" w14:textId="77777777">
        <w:tc>
          <w:tcPr>
            <w:tcW w:w="5210" w:type="dxa"/>
            <w:tcBorders>
              <w:top w:val="single" w:sz="4" w:space="0" w:color="auto"/>
              <w:left w:val="single" w:sz="4" w:space="0" w:color="auto"/>
              <w:bottom w:val="single" w:sz="4" w:space="0" w:color="auto"/>
              <w:right w:val="single" w:sz="4" w:space="0" w:color="auto"/>
            </w:tcBorders>
          </w:tcPr>
          <w:p w14:paraId="1DB4A269" w14:textId="77777777" w:rsidR="00E83131" w:rsidRDefault="00D66C0D">
            <w:pPr>
              <w:pStyle w:val="afffb"/>
              <w:rPr>
                <w:sz w:val="22"/>
                <w:szCs w:val="22"/>
              </w:rPr>
            </w:pPr>
            <w:r>
              <w:rPr>
                <w:sz w:val="22"/>
                <w:szCs w:val="22"/>
              </w:rPr>
              <w:t>Инженерно-технический персонал</w:t>
            </w:r>
          </w:p>
        </w:tc>
        <w:tc>
          <w:tcPr>
            <w:tcW w:w="1873" w:type="dxa"/>
            <w:tcBorders>
              <w:top w:val="single" w:sz="4" w:space="0" w:color="auto"/>
              <w:left w:val="single" w:sz="4" w:space="0" w:color="auto"/>
              <w:bottom w:val="single" w:sz="4" w:space="0" w:color="auto"/>
              <w:right w:val="single" w:sz="4" w:space="0" w:color="auto"/>
            </w:tcBorders>
          </w:tcPr>
          <w:p w14:paraId="35C76545"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84DAB6"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CC75F5F" w14:textId="77777777" w:rsidR="00E83131" w:rsidRDefault="00E83131">
            <w:pPr>
              <w:pStyle w:val="afffb"/>
              <w:rPr>
                <w:sz w:val="22"/>
                <w:szCs w:val="22"/>
              </w:rPr>
            </w:pPr>
          </w:p>
        </w:tc>
      </w:tr>
      <w:tr w:rsidR="00E83131" w14:paraId="5DAC74D1" w14:textId="77777777">
        <w:tc>
          <w:tcPr>
            <w:tcW w:w="5210" w:type="dxa"/>
            <w:tcBorders>
              <w:top w:val="single" w:sz="4" w:space="0" w:color="auto"/>
              <w:left w:val="single" w:sz="4" w:space="0" w:color="auto"/>
              <w:bottom w:val="single" w:sz="4" w:space="0" w:color="auto"/>
              <w:right w:val="single" w:sz="4" w:space="0" w:color="auto"/>
            </w:tcBorders>
          </w:tcPr>
          <w:p w14:paraId="2FDCD1AB" w14:textId="77777777" w:rsidR="00E83131" w:rsidRDefault="00D66C0D">
            <w:pPr>
              <w:pStyle w:val="afffb"/>
              <w:rPr>
                <w:sz w:val="22"/>
                <w:szCs w:val="22"/>
              </w:rPr>
            </w:pPr>
            <w:r>
              <w:rPr>
                <w:sz w:val="22"/>
                <w:szCs w:val="22"/>
              </w:rPr>
              <w:t>Рабочие и вспомогательный персонал</w:t>
            </w:r>
          </w:p>
        </w:tc>
        <w:tc>
          <w:tcPr>
            <w:tcW w:w="1873" w:type="dxa"/>
            <w:tcBorders>
              <w:top w:val="single" w:sz="4" w:space="0" w:color="auto"/>
              <w:left w:val="single" w:sz="4" w:space="0" w:color="auto"/>
              <w:bottom w:val="single" w:sz="4" w:space="0" w:color="auto"/>
              <w:right w:val="single" w:sz="4" w:space="0" w:color="auto"/>
            </w:tcBorders>
          </w:tcPr>
          <w:p w14:paraId="456451A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9E61C5"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B198913" w14:textId="77777777" w:rsidR="00E83131" w:rsidRDefault="00E83131">
            <w:pPr>
              <w:pStyle w:val="afffb"/>
              <w:rPr>
                <w:sz w:val="22"/>
                <w:szCs w:val="22"/>
              </w:rPr>
            </w:pPr>
          </w:p>
        </w:tc>
      </w:tr>
      <w:tr w:rsidR="00E83131" w14:paraId="5789066C" w14:textId="77777777">
        <w:tc>
          <w:tcPr>
            <w:tcW w:w="5210" w:type="dxa"/>
            <w:tcBorders>
              <w:top w:val="single" w:sz="4" w:space="0" w:color="auto"/>
              <w:left w:val="single" w:sz="4" w:space="0" w:color="auto"/>
              <w:bottom w:val="single" w:sz="4" w:space="0" w:color="auto"/>
              <w:right w:val="single" w:sz="4" w:space="0" w:color="auto"/>
            </w:tcBorders>
          </w:tcPr>
          <w:p w14:paraId="3C0A6ABD" w14:textId="77777777" w:rsidR="00E83131" w:rsidRDefault="00D66C0D">
            <w:pPr>
              <w:pStyle w:val="afffb"/>
              <w:rPr>
                <w:b/>
                <w:sz w:val="22"/>
                <w:szCs w:val="22"/>
              </w:rPr>
            </w:pPr>
            <w:r>
              <w:rPr>
                <w:b/>
                <w:sz w:val="22"/>
                <w:szCs w:val="22"/>
              </w:rPr>
              <w:t>Итого:</w:t>
            </w:r>
          </w:p>
        </w:tc>
        <w:tc>
          <w:tcPr>
            <w:tcW w:w="1873" w:type="dxa"/>
            <w:tcBorders>
              <w:top w:val="single" w:sz="4" w:space="0" w:color="auto"/>
              <w:left w:val="single" w:sz="4" w:space="0" w:color="auto"/>
              <w:bottom w:val="single" w:sz="4" w:space="0" w:color="auto"/>
              <w:right w:val="single" w:sz="4" w:space="0" w:color="auto"/>
            </w:tcBorders>
          </w:tcPr>
          <w:p w14:paraId="76ADB551"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11CA68"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28EB380" w14:textId="77777777" w:rsidR="00E83131" w:rsidRDefault="00E83131">
            <w:pPr>
              <w:pStyle w:val="afffb"/>
              <w:rPr>
                <w:sz w:val="22"/>
                <w:szCs w:val="22"/>
              </w:rPr>
            </w:pPr>
          </w:p>
        </w:tc>
      </w:tr>
    </w:tbl>
    <w:p w14:paraId="3EC8492B"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4ABD662"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r w:rsidRPr="00D42396">
        <w:rPr>
          <w:rFonts w:eastAsia="Arial Unicode MS"/>
          <w:b/>
          <w:i/>
          <w:color w:val="000000" w:themeColor="text1"/>
          <w:sz w:val="22"/>
          <w:szCs w:val="22"/>
          <w:lang w:eastAsia="en-US"/>
        </w:rPr>
        <w:t xml:space="preserve">Примечание: </w:t>
      </w:r>
      <w:r w:rsidRPr="00D42396">
        <w:rPr>
          <w:rFonts w:eastAsia="Arial Unicode MS"/>
          <w:i/>
          <w:iCs/>
          <w:sz w:val="22"/>
          <w:szCs w:val="22"/>
          <w:lang w:eastAsia="en-US"/>
        </w:rPr>
        <w:t xml:space="preserve">В подтверждение штатной численности, участники отбора представляют копии </w:t>
      </w:r>
      <w:proofErr w:type="gramStart"/>
      <w:r w:rsidRPr="00D42396">
        <w:rPr>
          <w:rFonts w:eastAsia="Arial Unicode MS"/>
          <w:i/>
          <w:iCs/>
          <w:sz w:val="22"/>
          <w:szCs w:val="22"/>
          <w:lang w:eastAsia="en-US"/>
        </w:rPr>
        <w:t>документов  по</w:t>
      </w:r>
      <w:proofErr w:type="gramEnd"/>
      <w:r w:rsidRPr="00D42396">
        <w:rPr>
          <w:rFonts w:eastAsia="Arial Unicode MS"/>
          <w:i/>
          <w:iCs/>
          <w:sz w:val="22"/>
          <w:szCs w:val="22"/>
          <w:lang w:eastAsia="en-US"/>
        </w:rPr>
        <w:t xml:space="preserve"> форме, утвержденной Приказом ФНС РФ от 29.03.2007 № ММ-3-25/174@  </w:t>
      </w:r>
      <w:r w:rsidRPr="00D42396">
        <w:rPr>
          <w:rFonts w:eastAsia="Arial Unicode MS"/>
          <w:b/>
          <w:i/>
          <w:iCs/>
          <w:sz w:val="22"/>
          <w:szCs w:val="22"/>
          <w:lang w:eastAsia="en-US"/>
        </w:rPr>
        <w:t>и/или</w:t>
      </w:r>
      <w:r w:rsidRPr="00D42396">
        <w:rPr>
          <w:rFonts w:eastAsia="Arial Unicode MS"/>
          <w:i/>
          <w:iCs/>
          <w:sz w:val="22"/>
          <w:szCs w:val="22"/>
          <w:lang w:eastAsia="en-US"/>
        </w:rPr>
        <w:t xml:space="preserve"> по форме, утвержденной Приказом ФНС России от 06.10.2021 N ЕД-7-11/875@. Сведения за 2023 год предоставляются по форме, утвержденной Приказом ФНС России от 06.10.2021 N ЕД-7-11/875@ на последнюю отчетную дату.</w:t>
      </w:r>
    </w:p>
    <w:p w14:paraId="6F4C265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t xml:space="preserve"> ________________</w:t>
      </w:r>
    </w:p>
    <w:p w14:paraId="576704E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26333DE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16DB6F30"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B453FD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AAF8FF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sz w:val="22"/>
          <w:szCs w:val="22"/>
          <w:lang w:eastAsia="zh-CN"/>
        </w:rPr>
        <w:sectPr w:rsidR="00E83131" w:rsidSect="00F0213F">
          <w:pgSz w:w="16838" w:h="11906" w:orient="landscape"/>
          <w:pgMar w:top="1276" w:right="567" w:bottom="709" w:left="851" w:header="425" w:footer="301" w:gutter="0"/>
          <w:cols w:space="708"/>
          <w:titlePg/>
          <w:docGrid w:linePitch="360"/>
        </w:sectPr>
      </w:pPr>
    </w:p>
    <w:p w14:paraId="2C330E03" w14:textId="77777777" w:rsidR="00E83131" w:rsidRDefault="00E83131">
      <w:pPr>
        <w:keepNext/>
        <w:suppressAutoHyphens/>
        <w:rPr>
          <w:b/>
          <w:sz w:val="24"/>
          <w:szCs w:val="24"/>
        </w:rPr>
      </w:pPr>
    </w:p>
    <w:p w14:paraId="3DAD58AA" w14:textId="77777777" w:rsidR="00E83131" w:rsidRDefault="00E83131">
      <w:pPr>
        <w:tabs>
          <w:tab w:val="left" w:pos="284"/>
          <w:tab w:val="left" w:pos="567"/>
          <w:tab w:val="left" w:pos="709"/>
          <w:tab w:val="right" w:leader="dot" w:pos="9356"/>
        </w:tabs>
        <w:ind w:firstLine="567"/>
        <w:jc w:val="center"/>
        <w:rPr>
          <w:b/>
          <w:sz w:val="28"/>
          <w:szCs w:val="28"/>
        </w:rPr>
      </w:pPr>
    </w:p>
    <w:p w14:paraId="3E2F47DA" w14:textId="77777777" w:rsidR="00E83131" w:rsidRDefault="00D66C0D">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14:paraId="36E444B9" w14:textId="77777777" w:rsidR="00E83131" w:rsidRDefault="00E83131">
      <w:pPr>
        <w:tabs>
          <w:tab w:val="left" w:pos="284"/>
          <w:tab w:val="left" w:pos="567"/>
          <w:tab w:val="left" w:pos="709"/>
          <w:tab w:val="right" w:leader="dot" w:pos="9356"/>
        </w:tabs>
        <w:ind w:firstLine="567"/>
        <w:jc w:val="center"/>
        <w:rPr>
          <w:b/>
          <w:i/>
          <w:sz w:val="24"/>
          <w:szCs w:val="24"/>
        </w:rPr>
      </w:pPr>
    </w:p>
    <w:p w14:paraId="6E2D2E78" w14:textId="77777777" w:rsidR="00E83131" w:rsidRDefault="00D66C0D">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14:paraId="565C9373" w14:textId="77777777" w:rsidR="00E83131" w:rsidRDefault="00D66C0D">
      <w:pPr>
        <w:rPr>
          <w:sz w:val="24"/>
          <w:szCs w:val="24"/>
        </w:rPr>
      </w:pPr>
      <w:r>
        <w:rPr>
          <w:sz w:val="24"/>
          <w:szCs w:val="24"/>
        </w:rPr>
        <w:t>________________________________________________________________________________,</w:t>
      </w:r>
    </w:p>
    <w:p w14:paraId="3891854F" w14:textId="77777777" w:rsidR="00E83131" w:rsidRDefault="00D66C0D">
      <w:pPr>
        <w:jc w:val="center"/>
        <w:rPr>
          <w:i/>
          <w:sz w:val="24"/>
          <w:szCs w:val="24"/>
          <w:vertAlign w:val="superscript"/>
        </w:rPr>
      </w:pPr>
      <w:r>
        <w:rPr>
          <w:i/>
          <w:sz w:val="24"/>
          <w:szCs w:val="24"/>
          <w:vertAlign w:val="superscript"/>
        </w:rPr>
        <w:t>(название квалификационного отбора)</w:t>
      </w:r>
    </w:p>
    <w:p w14:paraId="41B3FC12" w14:textId="77777777" w:rsidR="00E83131" w:rsidRDefault="00D66C0D">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14:paraId="30DA063F" w14:textId="77777777" w:rsidR="00E83131" w:rsidRDefault="00E83131">
      <w:pPr>
        <w:ind w:firstLine="709"/>
        <w:jc w:val="both"/>
        <w:rPr>
          <w:sz w:val="24"/>
          <w:szCs w:val="24"/>
        </w:rPr>
      </w:pPr>
    </w:p>
    <w:p w14:paraId="372E7235" w14:textId="77777777" w:rsidR="00E83131" w:rsidRDefault="00E83131">
      <w:pPr>
        <w:ind w:firstLine="709"/>
        <w:jc w:val="both"/>
        <w:rPr>
          <w:sz w:val="24"/>
          <w:szCs w:val="24"/>
        </w:rPr>
      </w:pPr>
    </w:p>
    <w:tbl>
      <w:tblPr>
        <w:tblW w:w="5243" w:type="pct"/>
        <w:tblInd w:w="-252" w:type="dxa"/>
        <w:tblLook w:val="04A0" w:firstRow="1" w:lastRow="0" w:firstColumn="1" w:lastColumn="0" w:noHBand="0" w:noVBand="1"/>
      </w:tblPr>
      <w:tblGrid>
        <w:gridCol w:w="4905"/>
        <w:gridCol w:w="4905"/>
      </w:tblGrid>
      <w:tr w:rsidR="00E83131" w14:paraId="5B8E877B" w14:textId="77777777">
        <w:tc>
          <w:tcPr>
            <w:tcW w:w="2500" w:type="pct"/>
          </w:tcPr>
          <w:p w14:paraId="0BE0347F" w14:textId="77777777" w:rsidR="00E83131" w:rsidRDefault="00D66C0D">
            <w:pPr>
              <w:jc w:val="center"/>
              <w:rPr>
                <w:sz w:val="24"/>
                <w:szCs w:val="24"/>
              </w:rPr>
            </w:pPr>
            <w:r>
              <w:rPr>
                <w:sz w:val="24"/>
                <w:szCs w:val="24"/>
              </w:rPr>
              <w:t>_________________________________</w:t>
            </w:r>
          </w:p>
          <w:p w14:paraId="334AAC6D" w14:textId="77777777" w:rsidR="00E83131" w:rsidRDefault="00D66C0D">
            <w:pPr>
              <w:tabs>
                <w:tab w:val="center" w:pos="4677"/>
                <w:tab w:val="right" w:pos="9355"/>
              </w:tabs>
              <w:jc w:val="center"/>
              <w:rPr>
                <w:sz w:val="24"/>
                <w:szCs w:val="24"/>
              </w:rPr>
            </w:pPr>
            <w:r>
              <w:rPr>
                <w:sz w:val="24"/>
                <w:szCs w:val="24"/>
              </w:rPr>
              <w:t>(Ф.И.О. подписавшего заявку)</w:t>
            </w:r>
          </w:p>
          <w:p w14:paraId="52C5A597" w14:textId="77777777" w:rsidR="00E83131" w:rsidRDefault="00D66C0D">
            <w:pPr>
              <w:jc w:val="center"/>
              <w:rPr>
                <w:sz w:val="24"/>
                <w:szCs w:val="24"/>
              </w:rPr>
            </w:pPr>
            <w:r>
              <w:rPr>
                <w:sz w:val="24"/>
                <w:szCs w:val="24"/>
              </w:rPr>
              <w:t>_______________________________</w:t>
            </w:r>
          </w:p>
          <w:p w14:paraId="036E8373" w14:textId="77777777" w:rsidR="00E83131" w:rsidRDefault="00D66C0D">
            <w:pPr>
              <w:jc w:val="center"/>
              <w:rPr>
                <w:sz w:val="24"/>
                <w:szCs w:val="24"/>
              </w:rPr>
            </w:pPr>
            <w:r>
              <w:rPr>
                <w:sz w:val="24"/>
                <w:szCs w:val="24"/>
              </w:rPr>
              <w:t>(должность)</w:t>
            </w:r>
          </w:p>
        </w:tc>
        <w:tc>
          <w:tcPr>
            <w:tcW w:w="2500" w:type="pct"/>
          </w:tcPr>
          <w:p w14:paraId="41B59457" w14:textId="77777777" w:rsidR="00E83131" w:rsidRDefault="00D66C0D">
            <w:pPr>
              <w:jc w:val="center"/>
              <w:rPr>
                <w:sz w:val="24"/>
                <w:szCs w:val="24"/>
              </w:rPr>
            </w:pPr>
            <w:r>
              <w:rPr>
                <w:sz w:val="24"/>
                <w:szCs w:val="24"/>
              </w:rPr>
              <w:t>___________________________</w:t>
            </w:r>
          </w:p>
          <w:p w14:paraId="6E08A4F8" w14:textId="77777777" w:rsidR="00E83131" w:rsidRDefault="00D66C0D">
            <w:pPr>
              <w:jc w:val="center"/>
              <w:rPr>
                <w:sz w:val="24"/>
                <w:szCs w:val="24"/>
              </w:rPr>
            </w:pPr>
            <w:r>
              <w:rPr>
                <w:sz w:val="24"/>
                <w:szCs w:val="24"/>
              </w:rPr>
              <w:t>(подпись)</w:t>
            </w:r>
          </w:p>
          <w:p w14:paraId="5CADB65A" w14:textId="77777777" w:rsidR="00E83131" w:rsidRDefault="00E83131">
            <w:pPr>
              <w:jc w:val="center"/>
              <w:rPr>
                <w:sz w:val="24"/>
                <w:szCs w:val="24"/>
              </w:rPr>
            </w:pPr>
          </w:p>
          <w:p w14:paraId="0F398911" w14:textId="77777777" w:rsidR="00E83131" w:rsidRDefault="00D66C0D">
            <w:pPr>
              <w:jc w:val="center"/>
              <w:rPr>
                <w:sz w:val="24"/>
                <w:szCs w:val="24"/>
              </w:rPr>
            </w:pPr>
            <w:r>
              <w:rPr>
                <w:sz w:val="24"/>
                <w:szCs w:val="24"/>
              </w:rPr>
              <w:t>М.П.</w:t>
            </w:r>
          </w:p>
          <w:p w14:paraId="2D4C1A02" w14:textId="77777777" w:rsidR="00E83131" w:rsidRDefault="00E83131">
            <w:pPr>
              <w:jc w:val="center"/>
              <w:rPr>
                <w:sz w:val="24"/>
                <w:szCs w:val="24"/>
              </w:rPr>
            </w:pPr>
          </w:p>
        </w:tc>
      </w:tr>
    </w:tbl>
    <w:p w14:paraId="05F061D6" w14:textId="77777777" w:rsidR="00E83131" w:rsidRDefault="00E83131">
      <w:pPr>
        <w:tabs>
          <w:tab w:val="left" w:pos="0"/>
        </w:tabs>
        <w:autoSpaceDE w:val="0"/>
        <w:autoSpaceDN w:val="0"/>
        <w:adjustRightInd w:val="0"/>
        <w:ind w:firstLine="709"/>
        <w:jc w:val="right"/>
        <w:rPr>
          <w:b/>
          <w:sz w:val="24"/>
          <w:szCs w:val="24"/>
        </w:rPr>
      </w:pPr>
    </w:p>
    <w:p w14:paraId="71E614A6"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Cs/>
          <w:i/>
          <w:color w:val="000000"/>
          <w:sz w:val="22"/>
          <w:szCs w:val="22"/>
          <w:lang w:eastAsia="zh-CN"/>
        </w:rPr>
      </w:pPr>
      <w:r>
        <w:rPr>
          <w:b/>
          <w:sz w:val="24"/>
          <w:szCs w:val="24"/>
        </w:rPr>
        <w:br w:type="column"/>
      </w:r>
    </w:p>
    <w:p w14:paraId="22B31034" w14:textId="77777777" w:rsidR="00E83131" w:rsidRDefault="00E83131">
      <w:pPr>
        <w:tabs>
          <w:tab w:val="left" w:pos="0"/>
        </w:tabs>
        <w:autoSpaceDE w:val="0"/>
        <w:autoSpaceDN w:val="0"/>
        <w:adjustRightInd w:val="0"/>
        <w:ind w:firstLine="709"/>
        <w:jc w:val="right"/>
        <w:rPr>
          <w:b/>
          <w:sz w:val="24"/>
          <w:szCs w:val="24"/>
        </w:rPr>
      </w:pPr>
    </w:p>
    <w:p w14:paraId="4A8163F2" w14:textId="77777777" w:rsidR="00E83131" w:rsidRDefault="00D66C0D">
      <w:pPr>
        <w:pStyle w:val="ConsPlusNonformat"/>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14:paraId="60E41893" w14:textId="77777777" w:rsidR="00E83131" w:rsidRDefault="00D66C0D">
      <w:pPr>
        <w:pStyle w:val="ConsPlusNonformat"/>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14:paraId="298F9B31" w14:textId="77777777" w:rsidR="00E83131" w:rsidRDefault="00D66C0D">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14:paraId="05416DD6" w14:textId="77777777" w:rsidR="00E83131" w:rsidRDefault="00E83131">
      <w:pPr>
        <w:pStyle w:val="ConsPlusNonformat"/>
        <w:jc w:val="both"/>
        <w:rPr>
          <w:rFonts w:ascii="Times New Roman" w:hAnsi="Times New Roman" w:cs="Times New Roman"/>
          <w:sz w:val="24"/>
          <w:szCs w:val="24"/>
        </w:rPr>
      </w:pPr>
    </w:p>
    <w:p w14:paraId="3A1F65B6"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14:paraId="618DCF15" w14:textId="77777777" w:rsidR="00E83131" w:rsidRDefault="00D66C0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14:paraId="184E3BE9"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14:paraId="0C5D26F9" w14:textId="77777777" w:rsidR="00E83131" w:rsidRDefault="00D66C0D">
      <w:pPr>
        <w:pStyle w:val="ConsPlusNonformat"/>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14:paraId="6CACE35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99717E" w14:textId="77777777" w:rsidR="00E83131" w:rsidRDefault="00D66C0D">
      <w:pPr>
        <w:pStyle w:val="ConsPlusNonformat"/>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14:paraId="7CA3CB4E"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hyperlink r:id="rId15" w:history="1">
        <w:r>
          <w:rPr>
            <w:rStyle w:val="ae"/>
            <w:rFonts w:ascii="Times New Roman" w:hAnsi="Times New Roman"/>
            <w:color w:val="000000"/>
            <w:sz w:val="24"/>
            <w:szCs w:val="24"/>
          </w:rPr>
          <w:t>пунктом 4 статьи 9</w:t>
        </w:r>
      </w:hyperlink>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_______________________________________________________________________________</w:t>
      </w:r>
    </w:p>
    <w:p w14:paraId="32BB7C0D"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w:t>
      </w:r>
      <w:proofErr w:type="gramStart"/>
      <w:r>
        <w:rPr>
          <w:rFonts w:ascii="Times New Roman" w:hAnsi="Times New Roman" w:cs="Times New Roman"/>
          <w:sz w:val="24"/>
          <w:szCs w:val="24"/>
          <w:vertAlign w:val="superscript"/>
        </w:rPr>
        <w:t>на участие</w:t>
      </w:r>
      <w:proofErr w:type="gramEnd"/>
      <w:r>
        <w:rPr>
          <w:rFonts w:ascii="Times New Roman" w:hAnsi="Times New Roman" w:cs="Times New Roman"/>
          <w:sz w:val="24"/>
          <w:szCs w:val="24"/>
          <w:vertAlign w:val="superscript"/>
        </w:rPr>
        <w:t xml:space="preserve"> в которой подается настоящее Согласие)</w:t>
      </w:r>
    </w:p>
    <w:p w14:paraId="5D92DD5B" w14:textId="77777777" w:rsidR="00E83131" w:rsidRDefault="00D66C0D">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14:paraId="6642D5B5" w14:textId="77777777" w:rsidR="00E83131" w:rsidRDefault="00E83131">
      <w:pPr>
        <w:pStyle w:val="ConsPlusNonformat"/>
        <w:ind w:firstLine="708"/>
        <w:jc w:val="both"/>
        <w:rPr>
          <w:rFonts w:ascii="Times New Roman" w:hAnsi="Times New Roman" w:cs="Times New Roman"/>
          <w:sz w:val="24"/>
          <w:szCs w:val="24"/>
        </w:rPr>
      </w:pPr>
    </w:p>
    <w:p w14:paraId="2D0D5EF1"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Настоящее согласие действует в течение срока, на который проводится квалификационный отбор и который указан в разделе 4 </w:t>
      </w:r>
      <w:r>
        <w:rPr>
          <w:rFonts w:ascii="Times New Roman" w:hAnsi="Times New Roman"/>
          <w:sz w:val="24"/>
          <w:szCs w:val="24"/>
        </w:rPr>
        <w:t>Документации об отборе</w:t>
      </w:r>
    </w:p>
    <w:p w14:paraId="75000363" w14:textId="77777777" w:rsidR="00E83131" w:rsidRDefault="00E83131">
      <w:pPr>
        <w:pStyle w:val="ConsPlusNonformat"/>
        <w:jc w:val="both"/>
        <w:rPr>
          <w:rFonts w:ascii="Times New Roman" w:hAnsi="Times New Roman" w:cs="Times New Roman"/>
          <w:sz w:val="24"/>
          <w:szCs w:val="24"/>
        </w:rPr>
      </w:pPr>
    </w:p>
    <w:p w14:paraId="1C8EE3E1" w14:textId="77777777" w:rsidR="00E83131" w:rsidRDefault="00E83131">
      <w:pPr>
        <w:pStyle w:val="ConsPlusNonformat"/>
        <w:jc w:val="both"/>
        <w:rPr>
          <w:rFonts w:ascii="Times New Roman" w:hAnsi="Times New Roman" w:cs="Times New Roman"/>
          <w:sz w:val="24"/>
          <w:szCs w:val="24"/>
        </w:rPr>
      </w:pPr>
    </w:p>
    <w:p w14:paraId="30C8EC6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 202__ г.</w:t>
      </w:r>
    </w:p>
    <w:p w14:paraId="27221811" w14:textId="77777777" w:rsidR="00E83131" w:rsidRDefault="00E83131">
      <w:pPr>
        <w:pStyle w:val="ConsPlusNonformat"/>
        <w:jc w:val="both"/>
        <w:rPr>
          <w:rFonts w:ascii="Times New Roman" w:hAnsi="Times New Roman" w:cs="Times New Roman"/>
          <w:sz w:val="24"/>
          <w:szCs w:val="24"/>
        </w:rPr>
      </w:pPr>
    </w:p>
    <w:p w14:paraId="6202063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14:paraId="02B43A41" w14:textId="77777777" w:rsidR="00E83131" w:rsidRDefault="00E83131">
      <w:pPr>
        <w:pStyle w:val="ConsPlusNonformat"/>
        <w:jc w:val="both"/>
        <w:rPr>
          <w:rFonts w:ascii="Times New Roman" w:hAnsi="Times New Roman" w:cs="Times New Roman"/>
          <w:sz w:val="24"/>
          <w:szCs w:val="24"/>
        </w:rPr>
      </w:pPr>
    </w:p>
    <w:p w14:paraId="572B88C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3C2B5134"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w:t>
      </w:r>
    </w:p>
    <w:p w14:paraId="25382066"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0CFBD1A0" w14:textId="77777777"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26800AC2" w14:textId="25A6D9BC"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sectPr w:rsidR="00D42396" w:rsidSect="00F0213F">
          <w:footerReference w:type="default" r:id="rId16"/>
          <w:pgSz w:w="11906" w:h="16838"/>
          <w:pgMar w:top="1134" w:right="850" w:bottom="1134" w:left="1701" w:header="708" w:footer="708" w:gutter="0"/>
          <w:cols w:space="708"/>
          <w:docGrid w:linePitch="360"/>
        </w:sectPr>
      </w:pPr>
    </w:p>
    <w:bookmarkEnd w:id="2"/>
    <w:p w14:paraId="196826AA"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en-US"/>
        </w:rPr>
      </w:pPr>
    </w:p>
    <w:sectPr w:rsidR="00E83131">
      <w:pgSz w:w="16838" w:h="11906" w:orient="landscape"/>
      <w:pgMar w:top="1701" w:right="1134" w:bottom="850" w:left="1134"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0ED5" w14:textId="77777777" w:rsidR="006B49BE" w:rsidRDefault="006B49BE">
      <w:r>
        <w:separator/>
      </w:r>
    </w:p>
  </w:endnote>
  <w:endnote w:type="continuationSeparator" w:id="0">
    <w:p w14:paraId="41F212EA" w14:textId="77777777" w:rsidR="006B49BE" w:rsidRDefault="006B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Gelvetsky 12pt">
    <w:altName w:val="Segoe Print"/>
    <w:charset w:val="CC"/>
    <w:family w:val="roman"/>
    <w:pitch w:val="default"/>
  </w:font>
  <w:font w:name="Arial Unicode MS">
    <w:altName w:val="Yu Gothic"/>
    <w:panose1 w:val="020B0604020202020204"/>
    <w:charset w:val="80"/>
    <w:family w:val="swiss"/>
    <w:pitch w:val="default"/>
    <w:sig w:usb0="00000000" w:usb1="00000000" w:usb2="0000003F" w:usb3="00000000" w:csb0="003F01FF" w:csb1="00000000"/>
  </w:font>
  <w:font w:name="Consultant">
    <w:altName w:val="Arial"/>
    <w:charset w:val="CC"/>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default"/>
    <w:sig w:usb0="00000000" w:usb1="00000000" w:usb2="00000000" w:usb3="00000000" w:csb0="00000005" w:csb1="00000000"/>
  </w:font>
  <w:font w:name="AvantGardeGothicC">
    <w:altName w:val="Segoe Print"/>
    <w:charset w:val="CC"/>
    <w:family w:val="decorative"/>
    <w:pitch w:val="default"/>
    <w:sig w:usb0="00000000" w:usb1="00000000" w:usb2="00000000" w:usb3="00000000" w:csb0="00000004" w:csb1="00000000"/>
  </w:font>
  <w:font w:name="NTHelvetica/Cyrillic">
    <w:altName w:val="Times New Roman"/>
    <w:charset w:val="00"/>
    <w:family w:val="auto"/>
    <w:pitch w:val="default"/>
    <w:sig w:usb0="00000000" w:usb1="00000000" w:usb2="00000000" w:usb3="00000000" w:csb0="00000001" w:csb1="00000000"/>
  </w:font>
  <w:font w:name="TimesDL">
    <w:altName w:val="Times New Roman"/>
    <w:charset w:val="00"/>
    <w:family w:val="roman"/>
    <w:pitch w:val="default"/>
    <w:sig w:usb0="00000000" w:usb1="00000000" w:usb2="00000000" w:usb3="00000000" w:csb0="00000001" w:csb1="00000000"/>
  </w:font>
  <w:font w:name="GaramondC">
    <w:altName w:val="Courier New"/>
    <w:charset w:val="00"/>
    <w:family w:val="roman"/>
    <w:pitch w:val="default"/>
  </w:font>
  <w:font w:name="StarSymbol">
    <w:altName w:val="Yu Gothic"/>
    <w:charset w:val="80"/>
    <w:family w:val="auto"/>
    <w:pitch w:val="default"/>
  </w:font>
  <w:font w:name="Albany AMT">
    <w:altName w:val="Arial"/>
    <w:charset w:val="CC"/>
    <w:family w:val="swiss"/>
    <w:pitch w:val="default"/>
  </w:font>
  <w:font w:name="Andale Sans UI">
    <w:altName w:val="Arial"/>
    <w:charset w:val="00"/>
    <w:family w:val="auto"/>
    <w:pitch w:val="default"/>
  </w:font>
  <w:font w:name="Lucidasans">
    <w:altName w:val="Arial"/>
    <w:charset w:val="00"/>
    <w:family w:val="swiss"/>
    <w:pitch w:val="default"/>
    <w:sig w:usb0="00000000" w:usb1="00000000" w:usb2="00000000" w:usb3="00000000" w:csb0="00000001" w:csb1="00000000"/>
  </w:font>
  <w:font w:name="NTTierce">
    <w:altName w:val="Times New Roman"/>
    <w:charset w:val="00"/>
    <w:family w:val="auto"/>
    <w:pitch w:val="default"/>
    <w:sig w:usb0="00000000" w:usb1="00000000" w:usb2="00000000" w:usb3="00000000" w:csb0="00000001" w:csb1="00000000"/>
  </w:font>
  <w:font w:name="Arial Rounded MT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GaramondNarrowC">
    <w:altName w:val="Courier New"/>
    <w:charset w:val="00"/>
    <w:family w:val="decorative"/>
    <w:pitch w:val="default"/>
    <w:sig w:usb0="00000000" w:usb1="00000000" w:usb2="00000000" w:usb3="00000000" w:csb0="00000005" w:csb1="00000000"/>
  </w:font>
  <w:font w:name="Ubuntu">
    <w:altName w:val="Calibri"/>
    <w:charset w:val="CC"/>
    <w:family w:val="swiss"/>
    <w:pitch w:val="variable"/>
    <w:sig w:usb0="E00002FF" w:usb1="5000205B" w:usb2="00000000" w:usb3="00000000" w:csb0="0000009F" w:csb1="00000000"/>
  </w:font>
  <w:font w:name="TimesNewRomanPS-BoldMT">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85567"/>
    </w:sdtPr>
    <w:sdtEndPr/>
    <w:sdtContent>
      <w:p w14:paraId="19C1904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18</w:t>
        </w:r>
        <w:r>
          <w:rPr>
            <w:sz w:val="22"/>
            <w:szCs w:val="22"/>
          </w:rPr>
          <w:fldChar w:fldCharType="end"/>
        </w:r>
      </w:p>
    </w:sdtContent>
  </w:sdt>
  <w:p w14:paraId="31C8BCB3" w14:textId="77777777" w:rsidR="00E83131" w:rsidRDefault="00E83131">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30934"/>
    </w:sdtPr>
    <w:sdtEndPr/>
    <w:sdtContent>
      <w:p w14:paraId="68031FC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33</w:t>
        </w:r>
        <w:r>
          <w:rPr>
            <w:sz w:val="22"/>
            <w:szCs w:val="22"/>
          </w:rPr>
          <w:fldChar w:fldCharType="end"/>
        </w:r>
      </w:p>
    </w:sdtContent>
  </w:sdt>
  <w:p w14:paraId="5AE70203" w14:textId="77777777" w:rsidR="00E83131" w:rsidRDefault="00E83131">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BEDF" w14:textId="77777777" w:rsidR="006B49BE" w:rsidRDefault="006B49BE">
      <w:r>
        <w:separator/>
      </w:r>
    </w:p>
  </w:footnote>
  <w:footnote w:type="continuationSeparator" w:id="0">
    <w:p w14:paraId="29D85698" w14:textId="77777777" w:rsidR="006B49BE" w:rsidRDefault="006B49BE">
      <w:r>
        <w:continuationSeparator/>
      </w:r>
    </w:p>
  </w:footnote>
  <w:footnote w:id="1">
    <w:p w14:paraId="77A76A6F" w14:textId="77777777" w:rsidR="00E83131" w:rsidRDefault="00D66C0D">
      <w:pPr>
        <w:pStyle w:val="afe"/>
        <w:rPr>
          <w:rFonts w:ascii="Times New Roman" w:hAnsi="Times New Roman"/>
          <w:sz w:val="20"/>
          <w:lang w:val="ru-RU"/>
        </w:rPr>
      </w:pPr>
      <w:r>
        <w:rPr>
          <w:rStyle w:val="aa"/>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AC946"/>
    <w:multiLevelType w:val="singleLevel"/>
    <w:tmpl w:val="99EAC946"/>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A1B83503"/>
    <w:multiLevelType w:val="singleLevel"/>
    <w:tmpl w:val="A1B83503"/>
    <w:lvl w:ilvl="0">
      <w:start w:val="1"/>
      <w:numFmt w:val="bullet"/>
      <w:lvlText w:val="−"/>
      <w:lvlJc w:val="left"/>
      <w:pPr>
        <w:tabs>
          <w:tab w:val="left" w:pos="420"/>
        </w:tabs>
        <w:ind w:left="420" w:hanging="420"/>
      </w:pPr>
      <w:rPr>
        <w:rFonts w:ascii="Arial" w:hAnsi="Arial" w:cs="Arial" w:hint="default"/>
      </w:rPr>
    </w:lvl>
  </w:abstractNum>
  <w:abstractNum w:abstractNumId="2" w15:restartNumberingAfterBreak="0">
    <w:nsid w:val="B33A7F03"/>
    <w:multiLevelType w:val="singleLevel"/>
    <w:tmpl w:val="B33A7F03"/>
    <w:lvl w:ilvl="0">
      <w:start w:val="5"/>
      <w:numFmt w:val="upperLetter"/>
      <w:suff w:val="nothing"/>
      <w:lvlText w:val="%1-"/>
      <w:lvlJc w:val="left"/>
    </w:lvl>
  </w:abstractNum>
  <w:abstractNum w:abstractNumId="3" w15:restartNumberingAfterBreak="0">
    <w:nsid w:val="B663C6F5"/>
    <w:multiLevelType w:val="singleLevel"/>
    <w:tmpl w:val="B663C6F5"/>
    <w:lvl w:ilvl="0">
      <w:start w:val="1"/>
      <w:numFmt w:val="decimal"/>
      <w:lvlText w:val="%1."/>
      <w:lvlJc w:val="left"/>
      <w:pPr>
        <w:tabs>
          <w:tab w:val="left" w:pos="425"/>
        </w:tabs>
        <w:ind w:left="425" w:hanging="425"/>
      </w:pPr>
      <w:rPr>
        <w:rFonts w:hint="default"/>
      </w:rPr>
    </w:lvl>
  </w:abstractNum>
  <w:abstractNum w:abstractNumId="4" w15:restartNumberingAfterBreak="0">
    <w:nsid w:val="DFE16196"/>
    <w:multiLevelType w:val="singleLevel"/>
    <w:tmpl w:val="DFE16196"/>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E192B15E"/>
    <w:multiLevelType w:val="singleLevel"/>
    <w:tmpl w:val="E192B15E"/>
    <w:lvl w:ilvl="0">
      <w:start w:val="1"/>
      <w:numFmt w:val="bullet"/>
      <w:lvlText w:val="−"/>
      <w:lvlJc w:val="left"/>
      <w:pPr>
        <w:tabs>
          <w:tab w:val="left" w:pos="420"/>
        </w:tabs>
        <w:ind w:left="420" w:hanging="420"/>
      </w:pPr>
      <w:rPr>
        <w:rFonts w:ascii="Arial" w:hAnsi="Arial" w:cs="Arial" w:hint="default"/>
      </w:rPr>
    </w:lvl>
  </w:abstractNum>
  <w:abstractNum w:abstractNumId="6" w15:restartNumberingAfterBreak="0">
    <w:nsid w:val="FBB6D741"/>
    <w:multiLevelType w:val="multilevel"/>
    <w:tmpl w:val="FBB6D741"/>
    <w:lvl w:ilvl="0">
      <w:start w:val="1"/>
      <w:numFmt w:val="decimal"/>
      <w:lvlText w:val="%1."/>
      <w:lvlJc w:val="left"/>
      <w:pPr>
        <w:tabs>
          <w:tab w:val="left" w:pos="425"/>
        </w:tabs>
        <w:ind w:left="425" w:hanging="425"/>
      </w:pPr>
      <w:rPr>
        <w:rFonts w:ascii="Times New Roman" w:eastAsia="SimSun" w:hAnsi="Times New Roman" w:cs="Times New Roman" w:hint="default"/>
        <w:sz w:val="24"/>
        <w:szCs w:val="24"/>
      </w:rPr>
    </w:lvl>
    <w:lvl w:ilvl="1">
      <w:start w:val="1"/>
      <w:numFmt w:val="decimal"/>
      <w:lvlText w:val="%1.%2."/>
      <w:lvlJc w:val="left"/>
      <w:pPr>
        <w:tabs>
          <w:tab w:val="left" w:pos="567"/>
        </w:tabs>
        <w:ind w:left="567" w:hanging="567"/>
      </w:pPr>
      <w:rPr>
        <w:rFonts w:ascii="Times New Roman" w:eastAsia="SimSun" w:hAnsi="Times New Roman" w:cs="Times New Roman" w:hint="default"/>
        <w:b/>
        <w:bCs/>
        <w:sz w:val="24"/>
        <w:szCs w:val="24"/>
      </w:rPr>
    </w:lvl>
    <w:lvl w:ilvl="2">
      <w:start w:val="1"/>
      <w:numFmt w:val="decimal"/>
      <w:lvlText w:val="%1.%2.%3."/>
      <w:lvlJc w:val="left"/>
      <w:pPr>
        <w:tabs>
          <w:tab w:val="left" w:pos="709"/>
        </w:tabs>
        <w:ind w:left="709" w:hanging="709"/>
      </w:pPr>
      <w:rPr>
        <w:rFonts w:ascii="Times New Roman" w:eastAsia="SimSun" w:hAnsi="Times New Roman" w:cs="Times New Roman" w:hint="default"/>
        <w:b w:val="0"/>
        <w:bCs w:val="0"/>
        <w:sz w:val="24"/>
        <w:szCs w:val="24"/>
      </w:rPr>
    </w:lvl>
    <w:lvl w:ilvl="3">
      <w:start w:val="1"/>
      <w:numFmt w:val="decimal"/>
      <w:lvlText w:val="%1.%2.%3.%4."/>
      <w:lvlJc w:val="left"/>
      <w:pPr>
        <w:tabs>
          <w:tab w:val="left" w:pos="850"/>
        </w:tabs>
        <w:ind w:left="850" w:hanging="850"/>
      </w:pPr>
      <w:rPr>
        <w:rFonts w:ascii="Times New Roman" w:eastAsia="SimSun" w:hAnsi="Times New Roman" w:cs="Times New Roman" w:hint="default"/>
        <w:b w:val="0"/>
        <w:bCs w:val="0"/>
        <w:sz w:val="24"/>
        <w:szCs w:val="24"/>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7" w15:restartNumberingAfterBreak="0">
    <w:nsid w:val="080145A8"/>
    <w:multiLevelType w:val="multilevel"/>
    <w:tmpl w:val="080145A8"/>
    <w:lvl w:ilvl="0">
      <w:start w:val="1"/>
      <w:numFmt w:val="bullet"/>
      <w:pStyle w:val="a"/>
      <w:lvlText w:val=""/>
      <w:lvlJc w:val="left"/>
      <w:pPr>
        <w:ind w:left="1429" w:hanging="360"/>
      </w:pPr>
      <w:rPr>
        <w:rFonts w:ascii="Symbol" w:hAnsi="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BC24A4D"/>
    <w:multiLevelType w:val="multilevel"/>
    <w:tmpl w:val="0BC24A4D"/>
    <w:lvl w:ilvl="0">
      <w:start w:val="1"/>
      <w:numFmt w:val="decimal"/>
      <w:pStyle w:val="1"/>
      <w:lvlText w:val="%1."/>
      <w:lvlJc w:val="left"/>
      <w:pPr>
        <w:tabs>
          <w:tab w:val="left" w:pos="0"/>
        </w:tabs>
        <w:ind w:left="0" w:firstLine="0"/>
      </w:pPr>
      <w:rPr>
        <w:rFonts w:hint="default"/>
      </w:rPr>
    </w:lvl>
    <w:lvl w:ilvl="1">
      <w:start w:val="1"/>
      <w:numFmt w:val="decimal"/>
      <w:lvlText w:val="%1.%2."/>
      <w:lvlJc w:val="left"/>
      <w:pPr>
        <w:tabs>
          <w:tab w:val="left" w:pos="0"/>
        </w:tabs>
        <w:ind w:left="0" w:firstLine="0"/>
      </w:pPr>
      <w:rPr>
        <w:rFonts w:hint="default"/>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1800" w:hanging="1800"/>
      </w:pPr>
      <w:rPr>
        <w:rFonts w:hint="default"/>
      </w:rPr>
    </w:lvl>
  </w:abstractNum>
  <w:abstractNum w:abstractNumId="9" w15:restartNumberingAfterBreak="0">
    <w:nsid w:val="1356075D"/>
    <w:multiLevelType w:val="singleLevel"/>
    <w:tmpl w:val="1356075D"/>
    <w:lvl w:ilvl="0">
      <w:start w:val="1"/>
      <w:numFmt w:val="bullet"/>
      <w:lvlText w:val="−"/>
      <w:lvlJc w:val="left"/>
      <w:pPr>
        <w:tabs>
          <w:tab w:val="left" w:pos="420"/>
        </w:tabs>
        <w:ind w:left="420" w:hanging="420"/>
      </w:pPr>
      <w:rPr>
        <w:rFonts w:ascii="Arial" w:hAnsi="Arial" w:cs="Arial" w:hint="default"/>
      </w:rPr>
    </w:lvl>
  </w:abstractNum>
  <w:abstractNum w:abstractNumId="10" w15:restartNumberingAfterBreak="0">
    <w:nsid w:val="1FFD70EB"/>
    <w:multiLevelType w:val="multilevel"/>
    <w:tmpl w:val="1FFD70EB"/>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b w:val="0"/>
        <w:i w:val="0"/>
      </w:rPr>
    </w:lvl>
    <w:lvl w:ilvl="2">
      <w:start w:val="1"/>
      <w:numFmt w:val="decimal"/>
      <w:pStyle w:val="3"/>
      <w:lvlText w:val="%1.%2.%3."/>
      <w:lvlJc w:val="left"/>
      <w:pPr>
        <w:ind w:left="100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F1B55FF"/>
    <w:multiLevelType w:val="singleLevel"/>
    <w:tmpl w:val="2F1B55FF"/>
    <w:lvl w:ilvl="0">
      <w:start w:val="1"/>
      <w:numFmt w:val="decimal"/>
      <w:pStyle w:val="9"/>
      <w:lvlText w:val="%1."/>
      <w:lvlJc w:val="left"/>
      <w:pPr>
        <w:tabs>
          <w:tab w:val="left" w:pos="360"/>
        </w:tabs>
        <w:ind w:left="360" w:hanging="360"/>
      </w:pPr>
    </w:lvl>
  </w:abstractNum>
  <w:abstractNum w:abstractNumId="12" w15:restartNumberingAfterBreak="0">
    <w:nsid w:val="47317163"/>
    <w:multiLevelType w:val="multilevel"/>
    <w:tmpl w:val="47317163"/>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8A395C"/>
    <w:multiLevelType w:val="multilevel"/>
    <w:tmpl w:val="478A395C"/>
    <w:lvl w:ilvl="0">
      <w:start w:val="1"/>
      <w:numFmt w:val="decimal"/>
      <w:lvlText w:val="%1."/>
      <w:lvlJc w:val="left"/>
      <w:pPr>
        <w:tabs>
          <w:tab w:val="left" w:pos="1134"/>
        </w:tabs>
        <w:ind w:left="1134" w:hanging="1134"/>
      </w:pPr>
      <w:rPr>
        <w:rFonts w:ascii="Times New Roman" w:hAnsi="Times New Roman" w:cs="Times New Roman" w:hint="default"/>
      </w:rPr>
    </w:lvl>
    <w:lvl w:ilvl="1">
      <w:start w:val="1"/>
      <w:numFmt w:val="decimal"/>
      <w:lvlText w:val="%1.%2"/>
      <w:lvlJc w:val="left"/>
      <w:pPr>
        <w:tabs>
          <w:tab w:val="left" w:pos="1560"/>
        </w:tabs>
        <w:ind w:left="1560" w:hanging="1134"/>
      </w:pPr>
      <w:rPr>
        <w:rFonts w:hint="default"/>
        <w:b/>
        <w:i w:val="0"/>
        <w:sz w:val="28"/>
        <w:szCs w:val="28"/>
      </w:rPr>
    </w:lvl>
    <w:lvl w:ilvl="2">
      <w:start w:val="1"/>
      <w:numFmt w:val="decimal"/>
      <w:pStyle w:val="a0"/>
      <w:lvlText w:val="%1.%2.%3"/>
      <w:lvlJc w:val="left"/>
      <w:pPr>
        <w:tabs>
          <w:tab w:val="left" w:pos="1134"/>
        </w:tabs>
        <w:ind w:left="1134" w:hanging="1134"/>
      </w:pPr>
      <w:rPr>
        <w:rFonts w:hint="default"/>
        <w:b w:val="0"/>
        <w:i w:val="0"/>
        <w:sz w:val="26"/>
        <w:szCs w:val="26"/>
      </w:rPr>
    </w:lvl>
    <w:lvl w:ilvl="3">
      <w:start w:val="1"/>
      <w:numFmt w:val="decimal"/>
      <w:lvlText w:val="%1.%2.%3.%4"/>
      <w:lvlJc w:val="left"/>
      <w:pPr>
        <w:tabs>
          <w:tab w:val="left" w:pos="1134"/>
        </w:tabs>
        <w:ind w:left="1134" w:hanging="1134"/>
      </w:pPr>
      <w:rPr>
        <w:rFonts w:hint="default"/>
        <w:b w:val="0"/>
        <w:i w:val="0"/>
      </w:rPr>
    </w:lvl>
    <w:lvl w:ilvl="4">
      <w:start w:val="1"/>
      <w:numFmt w:val="russianLower"/>
      <w:pStyle w:val="a1"/>
      <w:lvlText w:val="%5)"/>
      <w:lvlJc w:val="left"/>
      <w:pPr>
        <w:tabs>
          <w:tab w:val="left" w:pos="5104"/>
        </w:tabs>
        <w:ind w:left="5104" w:hanging="567"/>
      </w:pPr>
      <w:rPr>
        <w:rFonts w:hint="default"/>
        <w:b w:val="0"/>
        <w:i w:val="0"/>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14" w15:restartNumberingAfterBreak="0">
    <w:nsid w:val="4CD0092E"/>
    <w:multiLevelType w:val="multilevel"/>
    <w:tmpl w:val="4CD0092E"/>
    <w:lvl w:ilvl="0">
      <w:start w:val="1"/>
      <w:numFmt w:val="bullet"/>
      <w:pStyle w:val="-6"/>
      <w:lvlText w:val=""/>
      <w:lvlJc w:val="left"/>
      <w:pPr>
        <w:tabs>
          <w:tab w:val="left" w:pos="1430"/>
        </w:tabs>
        <w:ind w:left="1430" w:hanging="360"/>
      </w:pPr>
      <w:rPr>
        <w:rFonts w:ascii="Symbol" w:hAnsi="Symbol" w:hint="default"/>
      </w:rPr>
    </w:lvl>
    <w:lvl w:ilvl="1">
      <w:start w:val="1"/>
      <w:numFmt w:val="bullet"/>
      <w:lvlText w:val=""/>
      <w:lvlJc w:val="left"/>
      <w:pPr>
        <w:tabs>
          <w:tab w:val="left" w:pos="2150"/>
        </w:tabs>
        <w:ind w:left="2150" w:hanging="360"/>
      </w:pPr>
      <w:rPr>
        <w:rFonts w:ascii="Symbol" w:hAnsi="Symbol" w:hint="default"/>
      </w:rPr>
    </w:lvl>
    <w:lvl w:ilvl="2">
      <w:start w:val="1"/>
      <w:numFmt w:val="bullet"/>
      <w:lvlText w:val=""/>
      <w:lvlJc w:val="left"/>
      <w:pPr>
        <w:tabs>
          <w:tab w:val="left" w:pos="2870"/>
        </w:tabs>
        <w:ind w:left="2870" w:hanging="360"/>
      </w:pPr>
      <w:rPr>
        <w:rFonts w:ascii="Wingdings" w:hAnsi="Wingdings" w:hint="default"/>
      </w:rPr>
    </w:lvl>
    <w:lvl w:ilvl="3">
      <w:start w:val="1"/>
      <w:numFmt w:val="bullet"/>
      <w:lvlText w:val=""/>
      <w:lvlJc w:val="left"/>
      <w:pPr>
        <w:tabs>
          <w:tab w:val="left" w:pos="3590"/>
        </w:tabs>
        <w:ind w:left="3590" w:hanging="360"/>
      </w:pPr>
      <w:rPr>
        <w:rFonts w:ascii="Symbol" w:hAnsi="Symbol" w:hint="default"/>
      </w:rPr>
    </w:lvl>
    <w:lvl w:ilvl="4">
      <w:start w:val="1"/>
      <w:numFmt w:val="bullet"/>
      <w:lvlText w:val="o"/>
      <w:lvlJc w:val="left"/>
      <w:pPr>
        <w:tabs>
          <w:tab w:val="left" w:pos="4310"/>
        </w:tabs>
        <w:ind w:left="4310" w:hanging="360"/>
      </w:pPr>
      <w:rPr>
        <w:rFonts w:ascii="Courier New" w:hAnsi="Courier New" w:hint="default"/>
      </w:rPr>
    </w:lvl>
    <w:lvl w:ilvl="5">
      <w:start w:val="1"/>
      <w:numFmt w:val="bullet"/>
      <w:lvlText w:val=""/>
      <w:lvlJc w:val="left"/>
      <w:pPr>
        <w:tabs>
          <w:tab w:val="left" w:pos="5030"/>
        </w:tabs>
        <w:ind w:left="5030" w:hanging="360"/>
      </w:pPr>
      <w:rPr>
        <w:rFonts w:ascii="Wingdings" w:hAnsi="Wingdings" w:hint="default"/>
      </w:rPr>
    </w:lvl>
    <w:lvl w:ilvl="6">
      <w:start w:val="1"/>
      <w:numFmt w:val="bullet"/>
      <w:lvlText w:val=""/>
      <w:lvlJc w:val="left"/>
      <w:pPr>
        <w:tabs>
          <w:tab w:val="left" w:pos="5750"/>
        </w:tabs>
        <w:ind w:left="5750" w:hanging="360"/>
      </w:pPr>
      <w:rPr>
        <w:rFonts w:ascii="Symbol" w:hAnsi="Symbol" w:hint="default"/>
      </w:rPr>
    </w:lvl>
    <w:lvl w:ilvl="7">
      <w:start w:val="1"/>
      <w:numFmt w:val="bullet"/>
      <w:lvlText w:val="o"/>
      <w:lvlJc w:val="left"/>
      <w:pPr>
        <w:tabs>
          <w:tab w:val="left" w:pos="6470"/>
        </w:tabs>
        <w:ind w:left="6470" w:hanging="360"/>
      </w:pPr>
      <w:rPr>
        <w:rFonts w:ascii="Courier New" w:hAnsi="Courier New" w:hint="default"/>
      </w:rPr>
    </w:lvl>
    <w:lvl w:ilvl="8">
      <w:start w:val="1"/>
      <w:numFmt w:val="bullet"/>
      <w:lvlText w:val=""/>
      <w:lvlJc w:val="left"/>
      <w:pPr>
        <w:tabs>
          <w:tab w:val="left" w:pos="7190"/>
        </w:tabs>
        <w:ind w:left="7190" w:hanging="360"/>
      </w:pPr>
      <w:rPr>
        <w:rFonts w:ascii="Wingdings" w:hAnsi="Wingdings" w:hint="default"/>
      </w:rPr>
    </w:lvl>
  </w:abstractNum>
  <w:abstractNum w:abstractNumId="15" w15:restartNumberingAfterBreak="0">
    <w:nsid w:val="4ECC8527"/>
    <w:multiLevelType w:val="singleLevel"/>
    <w:tmpl w:val="4ECC8527"/>
    <w:lvl w:ilvl="0">
      <w:start w:val="1"/>
      <w:numFmt w:val="bullet"/>
      <w:lvlText w:val="−"/>
      <w:lvlJc w:val="left"/>
      <w:pPr>
        <w:tabs>
          <w:tab w:val="left" w:pos="420"/>
        </w:tabs>
        <w:ind w:left="420" w:hanging="420"/>
      </w:pPr>
      <w:rPr>
        <w:rFonts w:ascii="Arial" w:hAnsi="Arial" w:cs="Arial" w:hint="default"/>
      </w:rPr>
    </w:lvl>
  </w:abstractNum>
  <w:abstractNum w:abstractNumId="16" w15:restartNumberingAfterBreak="0">
    <w:nsid w:val="4FDA35FB"/>
    <w:multiLevelType w:val="multilevel"/>
    <w:tmpl w:val="4FDA35FB"/>
    <w:lvl w:ilvl="0">
      <w:start w:val="1"/>
      <w:numFmt w:val="bullet"/>
      <w:pStyle w:val="a2"/>
      <w:lvlText w:val=""/>
      <w:lvlJc w:val="left"/>
      <w:pPr>
        <w:tabs>
          <w:tab w:val="left" w:pos="567"/>
        </w:tabs>
        <w:ind w:left="567" w:hanging="283"/>
      </w:pPr>
      <w:rPr>
        <w:rFonts w:ascii="Symbol" w:hAnsi="Symbol" w:hint="default"/>
        <w:b w:val="0"/>
        <w:i w:val="0"/>
        <w:sz w:val="24"/>
        <w:szCs w:val="24"/>
      </w:rPr>
    </w:lvl>
    <w:lvl w:ilvl="1">
      <w:start w:val="1"/>
      <w:numFmt w:val="bullet"/>
      <w:lvlText w:val=""/>
      <w:lvlJc w:val="left"/>
      <w:pPr>
        <w:tabs>
          <w:tab w:val="left" w:pos="851"/>
        </w:tabs>
        <w:ind w:left="851" w:hanging="284"/>
      </w:pPr>
      <w:rPr>
        <w:rFonts w:ascii="Wingdings" w:hAnsi="Wingdings" w:hint="default"/>
        <w:b w:val="0"/>
        <w:i w:val="0"/>
        <w:sz w:val="20"/>
        <w:szCs w:val="24"/>
      </w:rPr>
    </w:lvl>
    <w:lvl w:ilvl="2">
      <w:start w:val="1"/>
      <w:numFmt w:val="bullet"/>
      <w:lvlText w:val=""/>
      <w:lvlJc w:val="left"/>
      <w:pPr>
        <w:tabs>
          <w:tab w:val="left" w:pos="1134"/>
        </w:tabs>
        <w:ind w:left="1134" w:hanging="283"/>
      </w:pPr>
      <w:rPr>
        <w:rFonts w:ascii="Wingdings" w:hAnsi="Wingdings" w:hint="default"/>
      </w:rPr>
    </w:lvl>
    <w:lvl w:ilvl="3">
      <w:start w:val="1"/>
      <w:numFmt w:val="bullet"/>
      <w:lvlText w:val=""/>
      <w:lvlJc w:val="left"/>
      <w:pPr>
        <w:tabs>
          <w:tab w:val="left" w:pos="1724"/>
        </w:tabs>
        <w:ind w:left="1724" w:hanging="360"/>
      </w:pPr>
      <w:rPr>
        <w:rFonts w:ascii="Symbol" w:hAnsi="Symbol" w:hint="default"/>
      </w:rPr>
    </w:lvl>
    <w:lvl w:ilvl="4">
      <w:start w:val="1"/>
      <w:numFmt w:val="bullet"/>
      <w:lvlText w:val=""/>
      <w:lvlJc w:val="left"/>
      <w:pPr>
        <w:tabs>
          <w:tab w:val="left" w:pos="2084"/>
        </w:tabs>
        <w:ind w:left="2084" w:hanging="360"/>
      </w:pPr>
      <w:rPr>
        <w:rFonts w:ascii="Symbol" w:hAnsi="Symbol" w:hint="default"/>
      </w:rPr>
    </w:lvl>
    <w:lvl w:ilvl="5">
      <w:start w:val="1"/>
      <w:numFmt w:val="bullet"/>
      <w:lvlText w:val=""/>
      <w:lvlJc w:val="left"/>
      <w:pPr>
        <w:tabs>
          <w:tab w:val="left" w:pos="2444"/>
        </w:tabs>
        <w:ind w:left="2444" w:hanging="360"/>
      </w:pPr>
      <w:rPr>
        <w:rFonts w:ascii="Wingdings" w:hAnsi="Wingdings" w:hint="default"/>
      </w:rPr>
    </w:lvl>
    <w:lvl w:ilvl="6">
      <w:start w:val="1"/>
      <w:numFmt w:val="bullet"/>
      <w:lvlText w:val=""/>
      <w:lvlJc w:val="left"/>
      <w:pPr>
        <w:tabs>
          <w:tab w:val="left" w:pos="2804"/>
        </w:tabs>
        <w:ind w:left="2804" w:hanging="360"/>
      </w:pPr>
      <w:rPr>
        <w:rFonts w:ascii="Wingdings" w:hAnsi="Wingdings" w:hint="default"/>
      </w:rPr>
    </w:lvl>
    <w:lvl w:ilvl="7">
      <w:start w:val="1"/>
      <w:numFmt w:val="bullet"/>
      <w:lvlText w:val=""/>
      <w:lvlJc w:val="left"/>
      <w:pPr>
        <w:tabs>
          <w:tab w:val="left" w:pos="3164"/>
        </w:tabs>
        <w:ind w:left="3164" w:hanging="360"/>
      </w:pPr>
      <w:rPr>
        <w:rFonts w:ascii="Symbol" w:hAnsi="Symbol" w:hint="default"/>
      </w:rPr>
    </w:lvl>
    <w:lvl w:ilvl="8">
      <w:start w:val="1"/>
      <w:numFmt w:val="bullet"/>
      <w:lvlText w:val=""/>
      <w:lvlJc w:val="left"/>
      <w:pPr>
        <w:tabs>
          <w:tab w:val="left" w:pos="3524"/>
        </w:tabs>
        <w:ind w:left="3524" w:hanging="360"/>
      </w:pPr>
      <w:rPr>
        <w:rFonts w:ascii="Symbol" w:hAnsi="Symbol" w:hint="default"/>
      </w:rPr>
    </w:lvl>
  </w:abstractNum>
  <w:abstractNum w:abstractNumId="17" w15:restartNumberingAfterBreak="0">
    <w:nsid w:val="63198411"/>
    <w:multiLevelType w:val="singleLevel"/>
    <w:tmpl w:val="63198411"/>
    <w:lvl w:ilvl="0">
      <w:start w:val="1"/>
      <w:numFmt w:val="bullet"/>
      <w:lvlText w:val="−"/>
      <w:lvlJc w:val="left"/>
      <w:pPr>
        <w:tabs>
          <w:tab w:val="left" w:pos="420"/>
        </w:tabs>
        <w:ind w:left="420" w:hanging="420"/>
      </w:pPr>
      <w:rPr>
        <w:rFonts w:ascii="Arial" w:hAnsi="Arial" w:cs="Arial" w:hint="default"/>
      </w:rPr>
    </w:lvl>
  </w:abstractNum>
  <w:abstractNum w:abstractNumId="18" w15:restartNumberingAfterBreak="0">
    <w:nsid w:val="6B1CC0D8"/>
    <w:multiLevelType w:val="singleLevel"/>
    <w:tmpl w:val="6B1CC0D8"/>
    <w:lvl w:ilvl="0">
      <w:start w:val="1"/>
      <w:numFmt w:val="bullet"/>
      <w:lvlText w:val="−"/>
      <w:lvlJc w:val="left"/>
      <w:pPr>
        <w:tabs>
          <w:tab w:val="left" w:pos="420"/>
        </w:tabs>
        <w:ind w:left="420" w:hanging="420"/>
      </w:pPr>
      <w:rPr>
        <w:rFonts w:ascii="Arial" w:hAnsi="Arial" w:cs="Arial" w:hint="default"/>
      </w:rPr>
    </w:lvl>
  </w:abstractNum>
  <w:abstractNum w:abstractNumId="19" w15:restartNumberingAfterBreak="0">
    <w:nsid w:val="7BE01554"/>
    <w:multiLevelType w:val="multilevel"/>
    <w:tmpl w:val="7BE01554"/>
    <w:lvl w:ilvl="0">
      <w:start w:val="1"/>
      <w:numFmt w:val="none"/>
      <w:pStyle w:val="a3"/>
      <w:lvlText w:val="%1"/>
      <w:lvlJc w:val="left"/>
      <w:pPr>
        <w:tabs>
          <w:tab w:val="left" w:pos="360"/>
        </w:tabs>
        <w:ind w:left="0" w:firstLine="0"/>
      </w:pPr>
      <w:rPr>
        <w:rFonts w:hint="default"/>
      </w:rPr>
    </w:lvl>
    <w:lvl w:ilvl="1">
      <w:start w:val="1"/>
      <w:numFmt w:val="decimal"/>
      <w:pStyle w:val="a4"/>
      <w:lvlText w:val="%1%2."/>
      <w:lvlJc w:val="left"/>
      <w:pPr>
        <w:tabs>
          <w:tab w:val="left" w:pos="720"/>
        </w:tabs>
        <w:ind w:left="357" w:hanging="357"/>
      </w:pPr>
      <w:rPr>
        <w:rFonts w:hint="default"/>
      </w:rPr>
    </w:lvl>
    <w:lvl w:ilvl="2">
      <w:start w:val="1"/>
      <w:numFmt w:val="decimal"/>
      <w:pStyle w:val="10"/>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num w:numId="1">
    <w:abstractNumId w:val="11"/>
  </w:num>
  <w:num w:numId="2">
    <w:abstractNumId w:val="19"/>
  </w:num>
  <w:num w:numId="3">
    <w:abstractNumId w:val="8"/>
  </w:num>
  <w:num w:numId="4">
    <w:abstractNumId w:val="14"/>
  </w:num>
  <w:num w:numId="5">
    <w:abstractNumId w:val="16"/>
  </w:num>
  <w:num w:numId="6">
    <w:abstractNumId w:val="10"/>
  </w:num>
  <w:num w:numId="7">
    <w:abstractNumId w:val="7"/>
  </w:num>
  <w:num w:numId="8">
    <w:abstractNumId w:val="13"/>
  </w:num>
  <w:num w:numId="9">
    <w:abstractNumId w:val="3"/>
  </w:num>
  <w:num w:numId="10">
    <w:abstractNumId w:val="6"/>
  </w:num>
  <w:num w:numId="11">
    <w:abstractNumId w:val="15"/>
  </w:num>
  <w:num w:numId="12">
    <w:abstractNumId w:val="2"/>
  </w:num>
  <w:num w:numId="13">
    <w:abstractNumId w:val="9"/>
  </w:num>
  <w:num w:numId="14">
    <w:abstractNumId w:val="5"/>
  </w:num>
  <w:num w:numId="15">
    <w:abstractNumId w:val="0"/>
  </w:num>
  <w:num w:numId="16">
    <w:abstractNumId w:val="4"/>
  </w:num>
  <w:num w:numId="17">
    <w:abstractNumId w:val="18"/>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D"/>
    <w:rsid w:val="000016F3"/>
    <w:rsid w:val="00021E2F"/>
    <w:rsid w:val="00023D1A"/>
    <w:rsid w:val="000450EC"/>
    <w:rsid w:val="00056910"/>
    <w:rsid w:val="000674EA"/>
    <w:rsid w:val="000C074C"/>
    <w:rsid w:val="000C490F"/>
    <w:rsid w:val="000C6070"/>
    <w:rsid w:val="000D7F49"/>
    <w:rsid w:val="0012563D"/>
    <w:rsid w:val="00150E2C"/>
    <w:rsid w:val="00162AB9"/>
    <w:rsid w:val="00172C17"/>
    <w:rsid w:val="00180A3E"/>
    <w:rsid w:val="0019684D"/>
    <w:rsid w:val="001B078D"/>
    <w:rsid w:val="001C27DE"/>
    <w:rsid w:val="001C7A7F"/>
    <w:rsid w:val="001F6323"/>
    <w:rsid w:val="002131E0"/>
    <w:rsid w:val="0023018D"/>
    <w:rsid w:val="0023469F"/>
    <w:rsid w:val="002432DA"/>
    <w:rsid w:val="002558A3"/>
    <w:rsid w:val="00271AB5"/>
    <w:rsid w:val="00286551"/>
    <w:rsid w:val="00292A85"/>
    <w:rsid w:val="002E1F65"/>
    <w:rsid w:val="00315EE0"/>
    <w:rsid w:val="00360C2D"/>
    <w:rsid w:val="00375EC8"/>
    <w:rsid w:val="00376BE5"/>
    <w:rsid w:val="00396AFA"/>
    <w:rsid w:val="003A458F"/>
    <w:rsid w:val="003A5E08"/>
    <w:rsid w:val="003A6845"/>
    <w:rsid w:val="003A791D"/>
    <w:rsid w:val="003B12DB"/>
    <w:rsid w:val="003F263E"/>
    <w:rsid w:val="00425393"/>
    <w:rsid w:val="004517A4"/>
    <w:rsid w:val="00463FF0"/>
    <w:rsid w:val="004678D0"/>
    <w:rsid w:val="004944A1"/>
    <w:rsid w:val="004B6BB9"/>
    <w:rsid w:val="004B76D8"/>
    <w:rsid w:val="004B7B4A"/>
    <w:rsid w:val="004C4A04"/>
    <w:rsid w:val="004E4809"/>
    <w:rsid w:val="004F5B0C"/>
    <w:rsid w:val="00591370"/>
    <w:rsid w:val="005C3F3B"/>
    <w:rsid w:val="005C6611"/>
    <w:rsid w:val="005E44DB"/>
    <w:rsid w:val="005E4AC5"/>
    <w:rsid w:val="00607DEF"/>
    <w:rsid w:val="0063382C"/>
    <w:rsid w:val="006429B8"/>
    <w:rsid w:val="00684B3A"/>
    <w:rsid w:val="00692CED"/>
    <w:rsid w:val="006A21F4"/>
    <w:rsid w:val="006B00F0"/>
    <w:rsid w:val="006B37CC"/>
    <w:rsid w:val="006B49BE"/>
    <w:rsid w:val="006F097C"/>
    <w:rsid w:val="007078B7"/>
    <w:rsid w:val="007B3232"/>
    <w:rsid w:val="007C3769"/>
    <w:rsid w:val="00800DE0"/>
    <w:rsid w:val="00811642"/>
    <w:rsid w:val="008542B2"/>
    <w:rsid w:val="00871A2A"/>
    <w:rsid w:val="008A1F8E"/>
    <w:rsid w:val="008C600A"/>
    <w:rsid w:val="008F5DF8"/>
    <w:rsid w:val="0093117A"/>
    <w:rsid w:val="0094355D"/>
    <w:rsid w:val="009525DE"/>
    <w:rsid w:val="00970A0F"/>
    <w:rsid w:val="00997831"/>
    <w:rsid w:val="009A6F28"/>
    <w:rsid w:val="009B58BA"/>
    <w:rsid w:val="009F288F"/>
    <w:rsid w:val="00A00932"/>
    <w:rsid w:val="00A271BC"/>
    <w:rsid w:val="00A50CF6"/>
    <w:rsid w:val="00A9711C"/>
    <w:rsid w:val="00AB38CA"/>
    <w:rsid w:val="00AD737F"/>
    <w:rsid w:val="00AF1A7F"/>
    <w:rsid w:val="00B11ACF"/>
    <w:rsid w:val="00B11D85"/>
    <w:rsid w:val="00B63F78"/>
    <w:rsid w:val="00B718C6"/>
    <w:rsid w:val="00B73C65"/>
    <w:rsid w:val="00B75770"/>
    <w:rsid w:val="00B934E8"/>
    <w:rsid w:val="00BB0CBD"/>
    <w:rsid w:val="00BC12F8"/>
    <w:rsid w:val="00BE7A45"/>
    <w:rsid w:val="00C1179E"/>
    <w:rsid w:val="00C83AE1"/>
    <w:rsid w:val="00C877B5"/>
    <w:rsid w:val="00C92F51"/>
    <w:rsid w:val="00CA4C58"/>
    <w:rsid w:val="00CD6562"/>
    <w:rsid w:val="00D147FE"/>
    <w:rsid w:val="00D171F4"/>
    <w:rsid w:val="00D35810"/>
    <w:rsid w:val="00D42396"/>
    <w:rsid w:val="00D64802"/>
    <w:rsid w:val="00D66C0D"/>
    <w:rsid w:val="00DC1443"/>
    <w:rsid w:val="00DD5B2E"/>
    <w:rsid w:val="00DF5666"/>
    <w:rsid w:val="00E06535"/>
    <w:rsid w:val="00E12B0D"/>
    <w:rsid w:val="00E459F3"/>
    <w:rsid w:val="00E50ABA"/>
    <w:rsid w:val="00E64F2C"/>
    <w:rsid w:val="00E83131"/>
    <w:rsid w:val="00EA7152"/>
    <w:rsid w:val="00EB17C0"/>
    <w:rsid w:val="00EE50C6"/>
    <w:rsid w:val="00F0213F"/>
    <w:rsid w:val="00F105B9"/>
    <w:rsid w:val="00F126A6"/>
    <w:rsid w:val="00F43B44"/>
    <w:rsid w:val="00F53E25"/>
    <w:rsid w:val="00F622D4"/>
    <w:rsid w:val="00F636A5"/>
    <w:rsid w:val="00F9008E"/>
    <w:rsid w:val="00F90B1E"/>
    <w:rsid w:val="00FA18F4"/>
    <w:rsid w:val="00FB384D"/>
    <w:rsid w:val="00FC5C3F"/>
    <w:rsid w:val="00FC7402"/>
    <w:rsid w:val="00FD6F5F"/>
    <w:rsid w:val="020773B0"/>
    <w:rsid w:val="031D06F0"/>
    <w:rsid w:val="032950A3"/>
    <w:rsid w:val="03CC7462"/>
    <w:rsid w:val="052A298A"/>
    <w:rsid w:val="0558520E"/>
    <w:rsid w:val="067E2201"/>
    <w:rsid w:val="068064EC"/>
    <w:rsid w:val="06BA28D6"/>
    <w:rsid w:val="073E6D6C"/>
    <w:rsid w:val="08D6344B"/>
    <w:rsid w:val="09452BF0"/>
    <w:rsid w:val="09900B0B"/>
    <w:rsid w:val="09E45F7F"/>
    <w:rsid w:val="0A851F11"/>
    <w:rsid w:val="0B712907"/>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C440277"/>
    <w:rsid w:val="2EC402B5"/>
    <w:rsid w:val="30661878"/>
    <w:rsid w:val="34F34B4B"/>
    <w:rsid w:val="35534CE3"/>
    <w:rsid w:val="36AE2B78"/>
    <w:rsid w:val="36CD38D8"/>
    <w:rsid w:val="36E95E7B"/>
    <w:rsid w:val="37785190"/>
    <w:rsid w:val="37934A25"/>
    <w:rsid w:val="37C74A1C"/>
    <w:rsid w:val="39626BBC"/>
    <w:rsid w:val="3BEC43B3"/>
    <w:rsid w:val="3BF535DC"/>
    <w:rsid w:val="3D0311E8"/>
    <w:rsid w:val="3D4D7FD5"/>
    <w:rsid w:val="3E3603F1"/>
    <w:rsid w:val="40EC7DDE"/>
    <w:rsid w:val="423B3B10"/>
    <w:rsid w:val="43B835F2"/>
    <w:rsid w:val="43C87B01"/>
    <w:rsid w:val="44C3768F"/>
    <w:rsid w:val="46492D1F"/>
    <w:rsid w:val="46AF6585"/>
    <w:rsid w:val="48817013"/>
    <w:rsid w:val="4BF30D9E"/>
    <w:rsid w:val="4CE335F9"/>
    <w:rsid w:val="4D9E5F0A"/>
    <w:rsid w:val="4E173FA3"/>
    <w:rsid w:val="4E9B6208"/>
    <w:rsid w:val="4FDE0E39"/>
    <w:rsid w:val="50603462"/>
    <w:rsid w:val="50726B6E"/>
    <w:rsid w:val="5138503F"/>
    <w:rsid w:val="51782C50"/>
    <w:rsid w:val="51B626C2"/>
    <w:rsid w:val="53EF5083"/>
    <w:rsid w:val="540A50F6"/>
    <w:rsid w:val="550A4320"/>
    <w:rsid w:val="55EA1BDA"/>
    <w:rsid w:val="59517B3A"/>
    <w:rsid w:val="59E64BBD"/>
    <w:rsid w:val="5B24462F"/>
    <w:rsid w:val="5B354C1D"/>
    <w:rsid w:val="5EE83F75"/>
    <w:rsid w:val="5F2A3011"/>
    <w:rsid w:val="606566F6"/>
    <w:rsid w:val="63CB11E3"/>
    <w:rsid w:val="660A6A63"/>
    <w:rsid w:val="66F22670"/>
    <w:rsid w:val="686C31F6"/>
    <w:rsid w:val="68F56898"/>
    <w:rsid w:val="69C40A74"/>
    <w:rsid w:val="6D7B7708"/>
    <w:rsid w:val="70234FC8"/>
    <w:rsid w:val="70661D6E"/>
    <w:rsid w:val="70D93B2B"/>
    <w:rsid w:val="71891280"/>
    <w:rsid w:val="72CA2CCE"/>
    <w:rsid w:val="72E41C85"/>
    <w:rsid w:val="75B00123"/>
    <w:rsid w:val="768D208F"/>
    <w:rsid w:val="78F733F3"/>
    <w:rsid w:val="790B6B31"/>
    <w:rsid w:val="7B9448E3"/>
    <w:rsid w:val="7CCB5E2F"/>
    <w:rsid w:val="7CD15D96"/>
    <w:rsid w:val="7D152A09"/>
    <w:rsid w:val="7F545331"/>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9C5"/>
  <w15:docId w15:val="{C3A4AE77-F514-4A57-B26B-B530D732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iPriority="0" w:unhideWhenUsed="1" w:qFormat="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Pr>
      <w:rFonts w:ascii="Times New Roman" w:eastAsia="Times New Roman" w:hAnsi="Times New Roman" w:cs="Times New Roman"/>
    </w:rPr>
  </w:style>
  <w:style w:type="paragraph" w:styleId="11">
    <w:name w:val="heading 1"/>
    <w:basedOn w:val="a5"/>
    <w:next w:val="a5"/>
    <w:link w:val="12"/>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0"/>
    <w:uiPriority w:val="9"/>
    <w:qFormat/>
    <w:pPr>
      <w:keepNext/>
      <w:keepLines/>
      <w:numPr>
        <w:ilvl w:val="1"/>
        <w:numId w:val="1"/>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5"/>
    <w:next w:val="a5"/>
    <w:link w:val="31"/>
    <w:qFormat/>
    <w:pPr>
      <w:keepNext/>
      <w:keepLines/>
      <w:numPr>
        <w:ilvl w:val="2"/>
        <w:numId w:val="1"/>
      </w:numPr>
      <w:spacing w:before="40"/>
      <w:ind w:left="720" w:hanging="432"/>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5"/>
    <w:next w:val="a5"/>
    <w:link w:val="40"/>
    <w:qFormat/>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qFormat/>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qFormat/>
    <w:pPr>
      <w:keepNext/>
      <w:keepLines/>
      <w:numPr>
        <w:ilvl w:val="5"/>
        <w:numId w:val="1"/>
      </w:numPr>
      <w:spacing w:before="40"/>
      <w:ind w:left="1152" w:hanging="432"/>
      <w:outlineLvl w:val="5"/>
    </w:pPr>
    <w:rPr>
      <w:rFonts w:asciiTheme="majorHAnsi" w:eastAsiaTheme="majorEastAsia" w:hAnsiTheme="majorHAnsi" w:cstheme="majorBidi"/>
      <w:color w:val="1F4E79" w:themeColor="accent1" w:themeShade="80"/>
    </w:rPr>
  </w:style>
  <w:style w:type="paragraph" w:styleId="7">
    <w:name w:val="heading 7"/>
    <w:basedOn w:val="a5"/>
    <w:next w:val="a5"/>
    <w:link w:val="70"/>
    <w:qFormat/>
    <w:pPr>
      <w:keepNext/>
      <w:keepLines/>
      <w:numPr>
        <w:ilvl w:val="6"/>
        <w:numId w:val="1"/>
      </w:numPr>
      <w:spacing w:before="40"/>
      <w:ind w:left="1296" w:hanging="288"/>
      <w:outlineLvl w:val="6"/>
    </w:pPr>
    <w:rPr>
      <w:rFonts w:asciiTheme="majorHAnsi" w:eastAsiaTheme="majorEastAsia" w:hAnsiTheme="majorHAnsi" w:cstheme="majorBidi"/>
      <w:i/>
      <w:iCs/>
      <w:color w:val="1F4E79" w:themeColor="accent1" w:themeShade="80"/>
    </w:rPr>
  </w:style>
  <w:style w:type="paragraph" w:styleId="8">
    <w:name w:val="heading 8"/>
    <w:basedOn w:val="a5"/>
    <w:next w:val="a5"/>
    <w:link w:val="80"/>
    <w:qFormat/>
    <w:pPr>
      <w:keepNext/>
      <w:keepLines/>
      <w:numPr>
        <w:ilvl w:val="7"/>
        <w:numId w:val="1"/>
      </w:numPr>
      <w:spacing w:before="40"/>
      <w:ind w:left="1440" w:hanging="432"/>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qFormat/>
    <w:pPr>
      <w:keepNext/>
      <w:keepLines/>
      <w:numPr>
        <w:ilvl w:val="8"/>
        <w:numId w:val="1"/>
      </w:numPr>
      <w:spacing w:before="40"/>
      <w:ind w:left="1584" w:hanging="144"/>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qFormat/>
    <w:rPr>
      <w:color w:val="800080"/>
      <w:u w:val="single"/>
    </w:rPr>
  </w:style>
  <w:style w:type="character" w:styleId="aa">
    <w:name w:val="footnote reference"/>
    <w:basedOn w:val="a6"/>
    <w:qFormat/>
    <w:rPr>
      <w:vertAlign w:val="superscript"/>
    </w:rPr>
  </w:style>
  <w:style w:type="character" w:styleId="ab">
    <w:name w:val="annotation reference"/>
    <w:uiPriority w:val="99"/>
    <w:qFormat/>
    <w:rPr>
      <w:sz w:val="16"/>
      <w:szCs w:val="16"/>
    </w:rPr>
  </w:style>
  <w:style w:type="character" w:styleId="ac">
    <w:name w:val="endnote reference"/>
    <w:uiPriority w:val="99"/>
    <w:qFormat/>
    <w:rPr>
      <w:vertAlign w:val="superscript"/>
    </w:r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page number"/>
    <w:basedOn w:val="a6"/>
    <w:qFormat/>
  </w:style>
  <w:style w:type="character" w:styleId="HTML">
    <w:name w:val="HTML Typewriter"/>
    <w:unhideWhenUsed/>
    <w:qFormat/>
    <w:rPr>
      <w:rFonts w:ascii="Courier New" w:eastAsia="Times New Roman" w:hAnsi="Courier New" w:cs="Courier New"/>
      <w:sz w:val="20"/>
      <w:szCs w:val="20"/>
    </w:rPr>
  </w:style>
  <w:style w:type="character" w:styleId="af0">
    <w:name w:val="Strong"/>
    <w:uiPriority w:val="22"/>
    <w:qFormat/>
    <w:rPr>
      <w:b/>
      <w:bCs/>
    </w:rPr>
  </w:style>
  <w:style w:type="paragraph" w:styleId="af1">
    <w:name w:val="Balloon Text"/>
    <w:basedOn w:val="a5"/>
    <w:link w:val="af2"/>
    <w:uiPriority w:val="99"/>
    <w:semiHidden/>
    <w:qFormat/>
    <w:rPr>
      <w:rFonts w:ascii="Tahoma" w:hAnsi="Tahoma"/>
      <w:sz w:val="16"/>
      <w:szCs w:val="16"/>
    </w:rPr>
  </w:style>
  <w:style w:type="paragraph" w:styleId="21">
    <w:name w:val="Body Text 2"/>
    <w:basedOn w:val="a5"/>
    <w:link w:val="22"/>
    <w:qFormat/>
    <w:pPr>
      <w:widowControl w:val="0"/>
      <w:autoSpaceDE w:val="0"/>
      <w:autoSpaceDN w:val="0"/>
      <w:adjustRightInd w:val="0"/>
      <w:jc w:val="both"/>
    </w:pPr>
    <w:rPr>
      <w:i/>
      <w:sz w:val="22"/>
      <w:lang w:val="en-US"/>
    </w:rPr>
  </w:style>
  <w:style w:type="paragraph" w:styleId="af3">
    <w:name w:val="Plain Text"/>
    <w:basedOn w:val="a5"/>
    <w:link w:val="af4"/>
    <w:qFormat/>
    <w:rPr>
      <w:rFonts w:ascii="Courier New" w:hAnsi="Courier New"/>
      <w:szCs w:val="24"/>
    </w:rPr>
  </w:style>
  <w:style w:type="paragraph" w:styleId="32">
    <w:name w:val="Body Text Indent 3"/>
    <w:basedOn w:val="a5"/>
    <w:link w:val="33"/>
    <w:qFormat/>
    <w:pPr>
      <w:tabs>
        <w:tab w:val="left" w:pos="0"/>
        <w:tab w:val="left" w:pos="1418"/>
      </w:tabs>
      <w:suppressAutoHyphens/>
      <w:ind w:firstLine="709"/>
      <w:jc w:val="both"/>
    </w:pPr>
    <w:rPr>
      <w:sz w:val="24"/>
    </w:rPr>
  </w:style>
  <w:style w:type="paragraph" w:styleId="af5">
    <w:name w:val="endnote text"/>
    <w:basedOn w:val="a5"/>
    <w:link w:val="af6"/>
    <w:uiPriority w:val="99"/>
    <w:qFormat/>
  </w:style>
  <w:style w:type="paragraph" w:styleId="af7">
    <w:name w:val="caption"/>
    <w:basedOn w:val="a5"/>
    <w:next w:val="a5"/>
    <w:qFormat/>
    <w:pPr>
      <w:keepNext/>
      <w:ind w:firstLine="567"/>
      <w:jc w:val="both"/>
    </w:pPr>
    <w:rPr>
      <w:b/>
    </w:rPr>
  </w:style>
  <w:style w:type="paragraph" w:styleId="af8">
    <w:name w:val="annotation text"/>
    <w:basedOn w:val="a5"/>
    <w:link w:val="af9"/>
    <w:uiPriority w:val="99"/>
    <w:qFormat/>
    <w:pPr>
      <w:suppressAutoHyphens/>
    </w:pPr>
    <w:rPr>
      <w:lang w:eastAsia="ar-SA"/>
    </w:rPr>
  </w:style>
  <w:style w:type="paragraph" w:styleId="afa">
    <w:name w:val="annotation subject"/>
    <w:basedOn w:val="af8"/>
    <w:next w:val="af8"/>
    <w:link w:val="afb"/>
    <w:uiPriority w:val="99"/>
    <w:semiHidden/>
    <w:qFormat/>
    <w:pPr>
      <w:suppressAutoHyphens w:val="0"/>
    </w:pPr>
    <w:rPr>
      <w:b/>
      <w:bCs/>
    </w:rPr>
  </w:style>
  <w:style w:type="paragraph" w:styleId="afc">
    <w:name w:val="Document Map"/>
    <w:basedOn w:val="a5"/>
    <w:link w:val="afd"/>
    <w:semiHidden/>
    <w:qFormat/>
    <w:pPr>
      <w:shd w:val="clear" w:color="auto" w:fill="000080"/>
    </w:pPr>
    <w:rPr>
      <w:rFonts w:ascii="Tahoma" w:hAnsi="Tahoma"/>
    </w:rPr>
  </w:style>
  <w:style w:type="paragraph" w:styleId="afe">
    <w:name w:val="footnote text"/>
    <w:basedOn w:val="a5"/>
    <w:link w:val="aff"/>
    <w:uiPriority w:val="99"/>
    <w:qFormat/>
    <w:pPr>
      <w:widowControl w:val="0"/>
    </w:pPr>
    <w:rPr>
      <w:rFonts w:ascii="Gelvetsky 12pt" w:hAnsi="Gelvetsky 12pt"/>
      <w:sz w:val="24"/>
      <w:lang w:val="en-US"/>
    </w:rPr>
  </w:style>
  <w:style w:type="paragraph" w:styleId="aff0">
    <w:name w:val="header"/>
    <w:basedOn w:val="a5"/>
    <w:link w:val="aff1"/>
    <w:uiPriority w:val="99"/>
    <w:qFormat/>
    <w:pPr>
      <w:tabs>
        <w:tab w:val="center" w:pos="4536"/>
        <w:tab w:val="right" w:pos="9072"/>
      </w:tabs>
    </w:pPr>
  </w:style>
  <w:style w:type="paragraph" w:styleId="aff2">
    <w:name w:val="Body Text"/>
    <w:basedOn w:val="a5"/>
    <w:link w:val="13"/>
    <w:qFormat/>
    <w:pPr>
      <w:jc w:val="center"/>
    </w:pPr>
  </w:style>
  <w:style w:type="paragraph" w:styleId="14">
    <w:name w:val="toc 1"/>
    <w:basedOn w:val="a5"/>
    <w:next w:val="a5"/>
    <w:qFormat/>
    <w:pPr>
      <w:tabs>
        <w:tab w:val="left" w:pos="1276"/>
        <w:tab w:val="left" w:pos="1400"/>
        <w:tab w:val="left" w:pos="1560"/>
        <w:tab w:val="right" w:leader="dot" w:pos="9678"/>
      </w:tabs>
      <w:spacing w:before="120" w:after="120"/>
    </w:pPr>
    <w:rPr>
      <w:b/>
      <w:caps/>
      <w:sz w:val="24"/>
    </w:rPr>
  </w:style>
  <w:style w:type="paragraph" w:styleId="34">
    <w:name w:val="toc 3"/>
    <w:basedOn w:val="a5"/>
    <w:next w:val="a5"/>
    <w:qFormat/>
    <w:pPr>
      <w:tabs>
        <w:tab w:val="left" w:pos="960"/>
        <w:tab w:val="left" w:pos="1418"/>
        <w:tab w:val="right" w:leader="dot" w:pos="9639"/>
      </w:tabs>
      <w:ind w:left="480"/>
    </w:pPr>
    <w:rPr>
      <w:b/>
      <w:sz w:val="24"/>
    </w:rPr>
  </w:style>
  <w:style w:type="paragraph" w:styleId="23">
    <w:name w:val="toc 2"/>
    <w:basedOn w:val="a5"/>
    <w:next w:val="a5"/>
    <w:qFormat/>
    <w:pPr>
      <w:tabs>
        <w:tab w:val="left" w:pos="567"/>
        <w:tab w:val="left" w:pos="800"/>
        <w:tab w:val="right" w:leader="dot" w:pos="9639"/>
      </w:tabs>
      <w:ind w:left="240"/>
    </w:pPr>
    <w:rPr>
      <w:b/>
      <w:smallCaps/>
      <w:sz w:val="24"/>
      <w:szCs w:val="24"/>
    </w:rPr>
  </w:style>
  <w:style w:type="paragraph" w:styleId="aff3">
    <w:name w:val="Date"/>
    <w:basedOn w:val="a5"/>
    <w:next w:val="a5"/>
    <w:link w:val="aff4"/>
    <w:qFormat/>
    <w:pPr>
      <w:jc w:val="both"/>
    </w:pPr>
  </w:style>
  <w:style w:type="paragraph" w:styleId="aff5">
    <w:name w:val="Body Text Indent"/>
    <w:basedOn w:val="a5"/>
    <w:link w:val="aff6"/>
    <w:qFormat/>
    <w:pPr>
      <w:ind w:firstLine="567"/>
      <w:jc w:val="both"/>
    </w:pPr>
    <w:rPr>
      <w:spacing w:val="-4"/>
    </w:rPr>
  </w:style>
  <w:style w:type="paragraph" w:styleId="aff7">
    <w:name w:val="List Bullet"/>
    <w:basedOn w:val="a5"/>
    <w:qFormat/>
    <w:pPr>
      <w:jc w:val="both"/>
    </w:pPr>
  </w:style>
  <w:style w:type="paragraph" w:styleId="35">
    <w:name w:val="List Bullet 3"/>
    <w:basedOn w:val="aff7"/>
    <w:qFormat/>
    <w:pPr>
      <w:ind w:left="1440"/>
    </w:pPr>
  </w:style>
  <w:style w:type="paragraph" w:styleId="aff8">
    <w:name w:val="Title"/>
    <w:basedOn w:val="a5"/>
    <w:link w:val="aff9"/>
    <w:uiPriority w:val="99"/>
    <w:qFormat/>
    <w:pPr>
      <w:widowControl w:val="0"/>
      <w:autoSpaceDE w:val="0"/>
      <w:autoSpaceDN w:val="0"/>
      <w:adjustRightInd w:val="0"/>
      <w:jc w:val="center"/>
    </w:pPr>
    <w:rPr>
      <w:sz w:val="28"/>
    </w:rPr>
  </w:style>
  <w:style w:type="paragraph" w:styleId="affa">
    <w:name w:val="footer"/>
    <w:basedOn w:val="a5"/>
    <w:link w:val="affb"/>
    <w:uiPriority w:val="99"/>
    <w:qFormat/>
    <w:pPr>
      <w:tabs>
        <w:tab w:val="center" w:pos="4153"/>
        <w:tab w:val="right" w:pos="8306"/>
      </w:tabs>
    </w:pPr>
  </w:style>
  <w:style w:type="paragraph" w:styleId="24">
    <w:name w:val="List Number 2"/>
    <w:basedOn w:val="a5"/>
    <w:qFormat/>
    <w:pPr>
      <w:tabs>
        <w:tab w:val="left" w:pos="360"/>
      </w:tabs>
      <w:spacing w:after="60"/>
      <w:ind w:left="360" w:hanging="360"/>
      <w:jc w:val="both"/>
    </w:pPr>
    <w:rPr>
      <w:sz w:val="24"/>
      <w:szCs w:val="24"/>
    </w:rPr>
  </w:style>
  <w:style w:type="paragraph" w:styleId="a4">
    <w:name w:val="List"/>
    <w:basedOn w:val="a5"/>
    <w:qFormat/>
    <w:pPr>
      <w:numPr>
        <w:ilvl w:val="1"/>
        <w:numId w:val="2"/>
      </w:numPr>
      <w:tabs>
        <w:tab w:val="clear" w:pos="720"/>
      </w:tabs>
      <w:spacing w:after="60"/>
      <w:ind w:left="283" w:hanging="283"/>
      <w:jc w:val="both"/>
    </w:pPr>
    <w:rPr>
      <w:sz w:val="24"/>
      <w:szCs w:val="24"/>
    </w:rPr>
  </w:style>
  <w:style w:type="paragraph" w:styleId="affc">
    <w:name w:val="Normal (Web)"/>
    <w:basedOn w:val="a5"/>
    <w:uiPriority w:val="99"/>
    <w:qFormat/>
    <w:pPr>
      <w:spacing w:before="100" w:after="100"/>
    </w:pPr>
    <w:rPr>
      <w:rFonts w:ascii="Arial Unicode MS" w:eastAsia="Arial Unicode MS" w:hAnsi="Arial Unicode MS"/>
      <w:sz w:val="24"/>
      <w:szCs w:val="24"/>
    </w:rPr>
  </w:style>
  <w:style w:type="paragraph" w:styleId="36">
    <w:name w:val="Body Text 3"/>
    <w:basedOn w:val="a5"/>
    <w:link w:val="37"/>
    <w:qFormat/>
    <w:pPr>
      <w:widowControl w:val="0"/>
      <w:autoSpaceDE w:val="0"/>
      <w:autoSpaceDN w:val="0"/>
      <w:adjustRightInd w:val="0"/>
      <w:jc w:val="both"/>
    </w:pPr>
    <w:rPr>
      <w:color w:val="FF0000"/>
      <w:sz w:val="22"/>
    </w:rPr>
  </w:style>
  <w:style w:type="paragraph" w:styleId="25">
    <w:name w:val="Body Text Indent 2"/>
    <w:basedOn w:val="a5"/>
    <w:link w:val="26"/>
    <w:qFormat/>
    <w:pPr>
      <w:tabs>
        <w:tab w:val="left" w:pos="0"/>
      </w:tabs>
      <w:suppressAutoHyphens/>
      <w:ind w:firstLine="567"/>
      <w:jc w:val="both"/>
    </w:pPr>
    <w:rPr>
      <w:sz w:val="24"/>
    </w:rPr>
  </w:style>
  <w:style w:type="paragraph" w:styleId="affd">
    <w:name w:val="Subtitle"/>
    <w:basedOn w:val="a5"/>
    <w:link w:val="affe"/>
    <w:qFormat/>
    <w:pPr>
      <w:spacing w:after="60"/>
      <w:jc w:val="center"/>
      <w:outlineLvl w:val="1"/>
    </w:pPr>
    <w:rPr>
      <w:rFonts w:ascii="Arial" w:hAnsi="Arial"/>
      <w:sz w:val="24"/>
      <w:szCs w:val="24"/>
    </w:rPr>
  </w:style>
  <w:style w:type="paragraph" w:styleId="27">
    <w:name w:val="List Continue 2"/>
    <w:basedOn w:val="a5"/>
    <w:qFormat/>
    <w:pPr>
      <w:widowControl w:val="0"/>
      <w:autoSpaceDE w:val="0"/>
      <w:autoSpaceDN w:val="0"/>
      <w:adjustRightInd w:val="0"/>
      <w:spacing w:after="120"/>
      <w:ind w:left="566"/>
    </w:pPr>
    <w:rPr>
      <w:b/>
    </w:rPr>
  </w:style>
  <w:style w:type="paragraph" w:styleId="28">
    <w:name w:val="List 2"/>
    <w:basedOn w:val="a5"/>
    <w:qFormat/>
    <w:pPr>
      <w:widowControl w:val="0"/>
      <w:autoSpaceDE w:val="0"/>
      <w:autoSpaceDN w:val="0"/>
      <w:adjustRightInd w:val="0"/>
      <w:ind w:left="566" w:hanging="283"/>
    </w:pPr>
    <w:rPr>
      <w:b/>
    </w:rPr>
  </w:style>
  <w:style w:type="paragraph" w:styleId="38">
    <w:name w:val="List 3"/>
    <w:basedOn w:val="a5"/>
    <w:qFormat/>
    <w:pPr>
      <w:widowControl w:val="0"/>
      <w:autoSpaceDE w:val="0"/>
      <w:autoSpaceDN w:val="0"/>
      <w:adjustRightInd w:val="0"/>
      <w:ind w:left="849" w:hanging="283"/>
    </w:pPr>
    <w:rPr>
      <w:b/>
    </w:rPr>
  </w:style>
  <w:style w:type="paragraph" w:styleId="HTML0">
    <w:name w:val="HTML Preformatted"/>
    <w:basedOn w:val="a5"/>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rPr>
  </w:style>
  <w:style w:type="paragraph" w:styleId="afff">
    <w:name w:val="Block Text"/>
    <w:basedOn w:val="a5"/>
    <w:qFormat/>
    <w:pPr>
      <w:ind w:left="-142" w:right="-285" w:firstLine="284"/>
      <w:jc w:val="both"/>
    </w:pPr>
    <w:rPr>
      <w:sz w:val="28"/>
    </w:rPr>
  </w:style>
  <w:style w:type="table" w:styleId="afff0">
    <w:name w:val="Table Grid"/>
    <w:basedOn w:val="a7"/>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6"/>
    <w:link w:val="11"/>
    <w:qFormat/>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6"/>
    <w:link w:val="2"/>
    <w:uiPriority w:val="9"/>
    <w:qFormat/>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6"/>
    <w:link w:val="30"/>
    <w:qFormat/>
    <w:rPr>
      <w:rFonts w:asciiTheme="majorHAnsi" w:eastAsiaTheme="majorEastAsia" w:hAnsiTheme="majorHAnsi" w:cstheme="majorBidi"/>
      <w:color w:val="1F4E79" w:themeColor="accent1" w:themeShade="80"/>
      <w:sz w:val="24"/>
      <w:szCs w:val="24"/>
      <w:lang w:eastAsia="ru-RU"/>
    </w:rPr>
  </w:style>
  <w:style w:type="character" w:customStyle="1" w:styleId="40">
    <w:name w:val="Заголовок 4 Знак"/>
    <w:basedOn w:val="a6"/>
    <w:link w:val="4"/>
    <w:qFormat/>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6"/>
    <w:link w:val="5"/>
    <w:qFormat/>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6"/>
    <w:link w:val="6"/>
    <w:qFormat/>
    <w:rPr>
      <w:rFonts w:asciiTheme="majorHAnsi" w:eastAsiaTheme="majorEastAsia" w:hAnsiTheme="majorHAnsi" w:cstheme="majorBidi"/>
      <w:color w:val="1F4E79" w:themeColor="accent1" w:themeShade="80"/>
      <w:sz w:val="20"/>
      <w:szCs w:val="20"/>
      <w:lang w:eastAsia="ru-RU"/>
    </w:rPr>
  </w:style>
  <w:style w:type="character" w:customStyle="1" w:styleId="70">
    <w:name w:val="Заголовок 7 Знак"/>
    <w:basedOn w:val="a6"/>
    <w:link w:val="7"/>
    <w:qFormat/>
    <w:rPr>
      <w:rFonts w:asciiTheme="majorHAnsi" w:eastAsiaTheme="majorEastAsia" w:hAnsiTheme="majorHAnsi" w:cstheme="majorBidi"/>
      <w:i/>
      <w:iCs/>
      <w:color w:val="1F4E79" w:themeColor="accent1" w:themeShade="80"/>
      <w:sz w:val="20"/>
      <w:szCs w:val="20"/>
      <w:lang w:eastAsia="ru-RU"/>
    </w:rPr>
  </w:style>
  <w:style w:type="character" w:customStyle="1" w:styleId="80">
    <w:name w:val="Заголовок 8 Знак"/>
    <w:basedOn w:val="a6"/>
    <w:link w:val="8"/>
    <w:qFormat/>
    <w:rPr>
      <w:rFonts w:asciiTheme="majorHAnsi" w:eastAsiaTheme="majorEastAsia" w:hAnsiTheme="majorHAnsi" w:cstheme="majorBidi"/>
      <w:color w:val="262626" w:themeColor="text1" w:themeTint="D9"/>
      <w:sz w:val="21"/>
      <w:szCs w:val="21"/>
      <w:lang w:eastAsia="ru-RU"/>
    </w:rPr>
  </w:style>
  <w:style w:type="character" w:customStyle="1" w:styleId="90">
    <w:name w:val="Заголовок 9 Знак"/>
    <w:basedOn w:val="a6"/>
    <w:link w:val="9"/>
    <w:qFormat/>
    <w:rPr>
      <w:rFonts w:asciiTheme="majorHAnsi" w:eastAsiaTheme="majorEastAsia" w:hAnsiTheme="majorHAnsi" w:cstheme="majorBidi"/>
      <w:i/>
      <w:iCs/>
      <w:color w:val="262626" w:themeColor="text1" w:themeTint="D9"/>
      <w:sz w:val="21"/>
      <w:szCs w:val="21"/>
      <w:lang w:eastAsia="ru-RU"/>
    </w:rPr>
  </w:style>
  <w:style w:type="character" w:customStyle="1" w:styleId="aff6">
    <w:name w:val="Основной текст с отступом Знак"/>
    <w:basedOn w:val="a6"/>
    <w:link w:val="aff5"/>
    <w:qFormat/>
    <w:rPr>
      <w:rFonts w:ascii="Times New Roman" w:eastAsia="Times New Roman" w:hAnsi="Times New Roman" w:cs="Times New Roman"/>
      <w:spacing w:val="-4"/>
      <w:sz w:val="20"/>
      <w:szCs w:val="20"/>
      <w:lang w:eastAsia="ru-RU"/>
    </w:rPr>
  </w:style>
  <w:style w:type="character" w:customStyle="1" w:styleId="26">
    <w:name w:val="Основной текст с отступом 2 Знак"/>
    <w:basedOn w:val="a6"/>
    <w:link w:val="25"/>
    <w:qFormat/>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6"/>
    <w:link w:val="32"/>
    <w:qFormat/>
    <w:rPr>
      <w:rFonts w:ascii="Times New Roman" w:eastAsia="Times New Roman" w:hAnsi="Times New Roman" w:cs="Times New Roman"/>
      <w:sz w:val="24"/>
      <w:szCs w:val="20"/>
      <w:lang w:eastAsia="ru-RU"/>
    </w:rPr>
  </w:style>
  <w:style w:type="character" w:customStyle="1" w:styleId="aff1">
    <w:name w:val="Верхний колонтитул Знак"/>
    <w:basedOn w:val="a6"/>
    <w:link w:val="aff0"/>
    <w:uiPriority w:val="99"/>
    <w:qFormat/>
    <w:rPr>
      <w:rFonts w:ascii="Times New Roman" w:eastAsia="Times New Roman" w:hAnsi="Times New Roman" w:cs="Times New Roman"/>
      <w:sz w:val="20"/>
      <w:szCs w:val="20"/>
      <w:lang w:eastAsia="ru-RU"/>
    </w:rPr>
  </w:style>
  <w:style w:type="paragraph" w:customStyle="1" w:styleId="FR2">
    <w:name w:val="FR2"/>
    <w:uiPriority w:val="99"/>
    <w:qFormat/>
    <w:pPr>
      <w:widowControl w:val="0"/>
      <w:ind w:firstLine="280"/>
      <w:jc w:val="both"/>
    </w:pPr>
    <w:rPr>
      <w:rFonts w:ascii="Times New Roman" w:eastAsia="Times New Roman" w:hAnsi="Times New Roman" w:cs="Times New Roman"/>
      <w:snapToGrid w:val="0"/>
    </w:rPr>
  </w:style>
  <w:style w:type="paragraph" w:customStyle="1" w:styleId="15">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Iauiue">
    <w:name w:val="Iau?iue"/>
    <w:qFormat/>
    <w:rPr>
      <w:rFonts w:ascii="Times New Roman" w:eastAsia="Times New Roman" w:hAnsi="Times New Roman" w:cs="Times New Roman"/>
      <w:lang w:val="en-US"/>
    </w:rPr>
  </w:style>
  <w:style w:type="paragraph" w:customStyle="1" w:styleId="left">
    <w:name w:val="left"/>
    <w:qFormat/>
    <w:rPr>
      <w:rFonts w:ascii="Courier New" w:eastAsia="Times New Roman" w:hAnsi="Courier New" w:cs="Times New Roman"/>
      <w:b/>
    </w:rPr>
  </w:style>
  <w:style w:type="character" w:customStyle="1" w:styleId="afff1">
    <w:name w:val="Основной текст Знак"/>
    <w:basedOn w:val="a6"/>
    <w:uiPriority w:val="99"/>
    <w:semiHidden/>
    <w:qFormat/>
    <w:rPr>
      <w:rFonts w:ascii="Times New Roman" w:eastAsia="Times New Roman" w:hAnsi="Times New Roman" w:cs="Times New Roman"/>
      <w:sz w:val="20"/>
      <w:szCs w:val="20"/>
      <w:lang w:eastAsia="ru-RU"/>
    </w:rPr>
  </w:style>
  <w:style w:type="paragraph" w:customStyle="1" w:styleId="ConsNormal">
    <w:name w:val="ConsNormal"/>
    <w:link w:val="ConsNormal0"/>
    <w:qFormat/>
    <w:pPr>
      <w:widowControl w:val="0"/>
      <w:ind w:firstLine="720"/>
    </w:pPr>
    <w:rPr>
      <w:rFonts w:ascii="Consultant" w:eastAsia="Times New Roman" w:hAnsi="Consultant" w:cs="Times New Roman"/>
      <w:snapToGrid w:val="0"/>
    </w:rPr>
  </w:style>
  <w:style w:type="paragraph" w:customStyle="1" w:styleId="ConsNonformat">
    <w:name w:val="ConsNonformat"/>
    <w:qFormat/>
    <w:pPr>
      <w:widowControl w:val="0"/>
    </w:pPr>
    <w:rPr>
      <w:rFonts w:ascii="Consultant" w:eastAsia="Times New Roman" w:hAnsi="Consultant" w:cs="Times New Roman"/>
      <w:snapToGrid w:val="0"/>
    </w:rPr>
  </w:style>
  <w:style w:type="paragraph" w:customStyle="1" w:styleId="ConsCell">
    <w:name w:val="ConsCell"/>
    <w:qFormat/>
    <w:pPr>
      <w:widowControl w:val="0"/>
    </w:pPr>
    <w:rPr>
      <w:rFonts w:ascii="Arial" w:eastAsia="Times New Roman" w:hAnsi="Arial" w:cs="Times New Roman"/>
      <w:snapToGrid w:val="0"/>
    </w:rPr>
  </w:style>
  <w:style w:type="paragraph" w:customStyle="1" w:styleId="afff2">
    <w:name w:val="текст сноски"/>
    <w:basedOn w:val="a5"/>
    <w:qFormat/>
    <w:pPr>
      <w:widowControl w:val="0"/>
    </w:pPr>
    <w:rPr>
      <w:rFonts w:ascii="Gelvetsky 12pt" w:hAnsi="Gelvetsky 12pt"/>
      <w:sz w:val="24"/>
      <w:lang w:val="en-US"/>
    </w:rPr>
  </w:style>
  <w:style w:type="character" w:customStyle="1" w:styleId="37">
    <w:name w:val="Основной текст 3 Знак"/>
    <w:basedOn w:val="a6"/>
    <w:link w:val="36"/>
    <w:qFormat/>
    <w:rPr>
      <w:rFonts w:ascii="Times New Roman" w:eastAsia="Times New Roman" w:hAnsi="Times New Roman" w:cs="Times New Roman"/>
      <w:color w:val="FF0000"/>
      <w:szCs w:val="20"/>
      <w:lang w:eastAsia="ru-RU"/>
    </w:rPr>
  </w:style>
  <w:style w:type="character" w:customStyle="1" w:styleId="22">
    <w:name w:val="Основной текст 2 Знак"/>
    <w:basedOn w:val="a6"/>
    <w:link w:val="21"/>
    <w:qFormat/>
    <w:rPr>
      <w:rFonts w:ascii="Times New Roman" w:eastAsia="Times New Roman" w:hAnsi="Times New Roman" w:cs="Times New Roman"/>
      <w:i/>
      <w:szCs w:val="20"/>
      <w:lang w:val="en-US" w:eastAsia="ru-RU"/>
    </w:rPr>
  </w:style>
  <w:style w:type="character" w:customStyle="1" w:styleId="aff4">
    <w:name w:val="Дата Знак"/>
    <w:basedOn w:val="a6"/>
    <w:link w:val="aff3"/>
    <w:qFormat/>
    <w:rPr>
      <w:rFonts w:ascii="Times New Roman" w:eastAsia="Times New Roman" w:hAnsi="Times New Roman" w:cs="Times New Roman"/>
      <w:sz w:val="20"/>
      <w:szCs w:val="20"/>
      <w:lang w:eastAsia="ru-RU"/>
    </w:rPr>
  </w:style>
  <w:style w:type="paragraph" w:customStyle="1" w:styleId="FR1">
    <w:name w:val="FR1"/>
    <w:uiPriority w:val="99"/>
    <w:qFormat/>
    <w:pPr>
      <w:widowControl w:val="0"/>
      <w:spacing w:before="160" w:line="300" w:lineRule="auto"/>
      <w:jc w:val="center"/>
    </w:pPr>
    <w:rPr>
      <w:rFonts w:ascii="Arial" w:eastAsia="Times New Roman" w:hAnsi="Arial" w:cs="Times New Roman"/>
      <w:snapToGrid w:val="0"/>
      <w:sz w:val="16"/>
    </w:rPr>
  </w:style>
  <w:style w:type="character" w:customStyle="1" w:styleId="afd">
    <w:name w:val="Схема документа Знак"/>
    <w:basedOn w:val="a6"/>
    <w:link w:val="afc"/>
    <w:semiHidden/>
    <w:qFormat/>
    <w:rPr>
      <w:rFonts w:ascii="Tahoma" w:eastAsia="Times New Roman" w:hAnsi="Tahoma" w:cs="Times New Roman"/>
      <w:sz w:val="20"/>
      <w:szCs w:val="20"/>
      <w:shd w:val="clear" w:color="auto" w:fill="000080"/>
      <w:lang w:eastAsia="ru-RU"/>
    </w:rPr>
  </w:style>
  <w:style w:type="paragraph" w:customStyle="1" w:styleId="H2">
    <w:name w:val="H2"/>
    <w:basedOn w:val="a5"/>
    <w:next w:val="a5"/>
    <w:qFormat/>
    <w:pPr>
      <w:keepNext/>
      <w:spacing w:before="100" w:after="100"/>
      <w:outlineLvl w:val="2"/>
    </w:pPr>
    <w:rPr>
      <w:b/>
      <w:snapToGrid w:val="0"/>
      <w:sz w:val="36"/>
    </w:rPr>
  </w:style>
  <w:style w:type="paragraph" w:customStyle="1" w:styleId="110">
    <w:name w:val="заголовок 11"/>
    <w:basedOn w:val="a5"/>
    <w:next w:val="a5"/>
    <w:qFormat/>
    <w:pPr>
      <w:keepNext/>
      <w:jc w:val="center"/>
    </w:pPr>
    <w:rPr>
      <w:sz w:val="24"/>
    </w:rPr>
  </w:style>
  <w:style w:type="character" w:customStyle="1" w:styleId="affb">
    <w:name w:val="Нижний колонтитул Знак"/>
    <w:basedOn w:val="a6"/>
    <w:link w:val="affa"/>
    <w:uiPriority w:val="99"/>
    <w:qFormat/>
    <w:rPr>
      <w:rFonts w:ascii="Times New Roman" w:eastAsia="Times New Roman" w:hAnsi="Times New Roman" w:cs="Times New Roman"/>
      <w:sz w:val="20"/>
      <w:szCs w:val="20"/>
      <w:lang w:eastAsia="ru-RU"/>
    </w:rPr>
  </w:style>
  <w:style w:type="paragraph" w:customStyle="1" w:styleId="310">
    <w:name w:val="Основной текст 31"/>
    <w:basedOn w:val="a5"/>
    <w:qFormat/>
    <w:pPr>
      <w:spacing w:line="220" w:lineRule="auto"/>
      <w:ind w:right="-5"/>
      <w:jc w:val="both"/>
    </w:pPr>
  </w:style>
  <w:style w:type="character" w:customStyle="1" w:styleId="aff9">
    <w:name w:val="Заголовок Знак"/>
    <w:basedOn w:val="a6"/>
    <w:link w:val="aff8"/>
    <w:uiPriority w:val="99"/>
    <w:qFormat/>
    <w:rPr>
      <w:rFonts w:ascii="Times New Roman" w:eastAsia="Times New Roman" w:hAnsi="Times New Roman" w:cs="Times New Roman"/>
      <w:sz w:val="28"/>
      <w:szCs w:val="20"/>
      <w:lang w:eastAsia="ru-RU"/>
    </w:rPr>
  </w:style>
  <w:style w:type="paragraph" w:customStyle="1" w:styleId="41">
    <w:name w:val="заголовок 4"/>
    <w:basedOn w:val="a5"/>
    <w:next w:val="a5"/>
    <w:qFormat/>
    <w:pPr>
      <w:keepNext/>
      <w:tabs>
        <w:tab w:val="left" w:pos="360"/>
      </w:tabs>
      <w:spacing w:before="240" w:after="60"/>
      <w:ind w:left="360" w:hanging="360"/>
      <w:outlineLvl w:val="3"/>
    </w:pPr>
    <w:rPr>
      <w:rFonts w:ascii="Arial" w:hAnsi="Arial"/>
      <w:b/>
      <w:sz w:val="24"/>
    </w:rPr>
  </w:style>
  <w:style w:type="paragraph" w:customStyle="1" w:styleId="Nonformat">
    <w:name w:val="Nonformat"/>
    <w:basedOn w:val="a5"/>
    <w:qFormat/>
    <w:rPr>
      <w:rFonts w:ascii="Consultant" w:hAnsi="Consultant"/>
      <w:snapToGrid w:val="0"/>
    </w:rPr>
  </w:style>
  <w:style w:type="paragraph" w:customStyle="1" w:styleId="Cell">
    <w:name w:val="Cell"/>
    <w:basedOn w:val="a5"/>
    <w:qFormat/>
    <w:rPr>
      <w:snapToGrid w:val="0"/>
    </w:rPr>
  </w:style>
  <w:style w:type="paragraph" w:customStyle="1" w:styleId="c2">
    <w:name w:val="c2"/>
    <w:basedOn w:val="a5"/>
    <w:qFormat/>
    <w:pPr>
      <w:widowControl w:val="0"/>
      <w:spacing w:line="240" w:lineRule="atLeast"/>
      <w:jc w:val="center"/>
    </w:pPr>
    <w:rPr>
      <w:snapToGrid w:val="0"/>
      <w:sz w:val="24"/>
    </w:rPr>
  </w:style>
  <w:style w:type="paragraph" w:customStyle="1" w:styleId="p4">
    <w:name w:val="p4"/>
    <w:basedOn w:val="a5"/>
    <w:qFormat/>
    <w:pPr>
      <w:widowControl w:val="0"/>
      <w:tabs>
        <w:tab w:val="left" w:pos="760"/>
      </w:tabs>
      <w:spacing w:line="280" w:lineRule="atLeast"/>
      <w:ind w:left="680"/>
      <w:jc w:val="both"/>
    </w:pPr>
    <w:rPr>
      <w:snapToGrid w:val="0"/>
      <w:sz w:val="24"/>
    </w:rPr>
  </w:style>
  <w:style w:type="character" w:customStyle="1" w:styleId="af2">
    <w:name w:val="Текст выноски Знак"/>
    <w:basedOn w:val="a6"/>
    <w:link w:val="af1"/>
    <w:uiPriority w:val="99"/>
    <w:semiHidden/>
    <w:qFormat/>
    <w:rPr>
      <w:rFonts w:ascii="Tahoma" w:eastAsia="Times New Roman" w:hAnsi="Tahoma" w:cs="Times New Roman"/>
      <w:sz w:val="16"/>
      <w:szCs w:val="16"/>
      <w:lang w:eastAsia="ru-RU"/>
    </w:rPr>
  </w:style>
  <w:style w:type="paragraph" w:customStyle="1" w:styleId="111">
    <w:name w:val="1Стиль1"/>
    <w:basedOn w:val="a5"/>
    <w:qFormat/>
    <w:pPr>
      <w:widowControl w:val="0"/>
      <w:autoSpaceDE w:val="0"/>
      <w:autoSpaceDN w:val="0"/>
      <w:ind w:left="130" w:right="567" w:firstLine="658"/>
      <w:jc w:val="both"/>
    </w:pPr>
    <w:rPr>
      <w:rFonts w:ascii="Arial" w:hAnsi="Arial"/>
      <w:sz w:val="24"/>
    </w:rPr>
  </w:style>
  <w:style w:type="paragraph" w:customStyle="1" w:styleId="afff3">
    <w:name w:val="Номер"/>
    <w:basedOn w:val="a5"/>
    <w:qFormat/>
    <w:pPr>
      <w:tabs>
        <w:tab w:val="left" w:pos="360"/>
      </w:tabs>
      <w:spacing w:before="120"/>
      <w:ind w:left="360" w:hanging="360"/>
      <w:jc w:val="both"/>
    </w:pPr>
    <w:rPr>
      <w:sz w:val="28"/>
    </w:rPr>
  </w:style>
  <w:style w:type="paragraph" w:customStyle="1" w:styleId="1">
    <w:name w:val="Заг1"/>
    <w:basedOn w:val="a5"/>
    <w:qFormat/>
    <w:pPr>
      <w:numPr>
        <w:numId w:val="3"/>
      </w:numPr>
      <w:spacing w:before="360"/>
    </w:pPr>
    <w:rPr>
      <w:b/>
      <w:snapToGrid w:val="0"/>
      <w:sz w:val="24"/>
      <w:szCs w:val="24"/>
    </w:rPr>
  </w:style>
  <w:style w:type="paragraph" w:customStyle="1" w:styleId="29">
    <w:name w:val="Заг2"/>
    <w:basedOn w:val="1"/>
    <w:qFormat/>
    <w:pPr>
      <w:numPr>
        <w:numId w:val="0"/>
      </w:numPr>
      <w:tabs>
        <w:tab w:val="left" w:pos="360"/>
        <w:tab w:val="left" w:pos="540"/>
        <w:tab w:val="left" w:pos="1209"/>
      </w:tabs>
      <w:spacing w:before="180"/>
      <w:ind w:left="1209" w:hanging="360"/>
    </w:pPr>
    <w:rPr>
      <w:b w:val="0"/>
    </w:rPr>
  </w:style>
  <w:style w:type="paragraph" w:customStyle="1" w:styleId="afff4">
    <w:name w:val="Отбивка"/>
    <w:basedOn w:val="a5"/>
    <w:qFormat/>
    <w:pPr>
      <w:tabs>
        <w:tab w:val="left" w:pos="720"/>
      </w:tabs>
      <w:spacing w:before="120"/>
      <w:ind w:left="714" w:hanging="357"/>
      <w:jc w:val="both"/>
    </w:pPr>
    <w:rPr>
      <w:sz w:val="28"/>
    </w:rPr>
  </w:style>
  <w:style w:type="paragraph" w:customStyle="1" w:styleId="afff5">
    <w:name w:val="Т Номер"/>
    <w:basedOn w:val="a5"/>
    <w:qFormat/>
    <w:pPr>
      <w:tabs>
        <w:tab w:val="left" w:pos="320"/>
      </w:tabs>
      <w:spacing w:before="60" w:after="60"/>
      <w:ind w:left="357" w:hanging="357"/>
    </w:pPr>
    <w:rPr>
      <w:sz w:val="24"/>
      <w:szCs w:val="24"/>
    </w:rPr>
  </w:style>
  <w:style w:type="paragraph" w:customStyle="1" w:styleId="00">
    <w:name w:val="Н00"/>
    <w:basedOn w:val="a5"/>
    <w:qFormat/>
    <w:pPr>
      <w:tabs>
        <w:tab w:val="left" w:pos="624"/>
      </w:tabs>
      <w:ind w:left="624" w:hanging="624"/>
    </w:pPr>
    <w:rPr>
      <w:sz w:val="24"/>
    </w:rPr>
  </w:style>
  <w:style w:type="paragraph" w:customStyle="1" w:styleId="220">
    <w:name w:val="Н22"/>
    <w:basedOn w:val="a5"/>
    <w:qFormat/>
    <w:pPr>
      <w:tabs>
        <w:tab w:val="left" w:pos="1474"/>
      </w:tabs>
      <w:ind w:left="1474" w:hanging="1134"/>
    </w:pPr>
    <w:rPr>
      <w:sz w:val="24"/>
    </w:rPr>
  </w:style>
  <w:style w:type="paragraph" w:customStyle="1" w:styleId="330">
    <w:name w:val="Н33"/>
    <w:basedOn w:val="a5"/>
    <w:qFormat/>
    <w:pPr>
      <w:tabs>
        <w:tab w:val="left" w:pos="3686"/>
      </w:tabs>
      <w:ind w:left="3686" w:hanging="1928"/>
    </w:pPr>
    <w:rPr>
      <w:sz w:val="24"/>
    </w:rPr>
  </w:style>
  <w:style w:type="paragraph" w:customStyle="1" w:styleId="afff6">
    <w:name w:val="отбивка"/>
    <w:basedOn w:val="a5"/>
    <w:qFormat/>
    <w:pPr>
      <w:tabs>
        <w:tab w:val="left" w:pos="709"/>
      </w:tabs>
      <w:spacing w:before="60"/>
      <w:ind w:left="709" w:hanging="425"/>
    </w:pPr>
    <w:rPr>
      <w:sz w:val="24"/>
    </w:rPr>
  </w:style>
  <w:style w:type="paragraph" w:customStyle="1" w:styleId="3---">
    <w:name w:val="3---"/>
    <w:basedOn w:val="a5"/>
    <w:qFormat/>
    <w:pPr>
      <w:spacing w:before="120" w:after="120"/>
      <w:jc w:val="both"/>
    </w:pPr>
    <w:rPr>
      <w:sz w:val="24"/>
    </w:rPr>
  </w:style>
  <w:style w:type="paragraph" w:customStyle="1" w:styleId="afff7">
    <w:name w:val="Абзац"/>
    <w:basedOn w:val="a5"/>
    <w:qFormat/>
    <w:pPr>
      <w:spacing w:before="120"/>
      <w:ind w:firstLine="709"/>
      <w:jc w:val="both"/>
    </w:pPr>
    <w:rPr>
      <w:sz w:val="24"/>
      <w:szCs w:val="24"/>
    </w:rPr>
  </w:style>
  <w:style w:type="paragraph" w:customStyle="1" w:styleId="afff8">
    <w:name w:val="Т Абзац"/>
    <w:basedOn w:val="a5"/>
    <w:qFormat/>
    <w:pPr>
      <w:spacing w:before="60" w:after="60"/>
    </w:pPr>
    <w:rPr>
      <w:sz w:val="24"/>
      <w:szCs w:val="24"/>
    </w:rPr>
  </w:style>
  <w:style w:type="paragraph" w:customStyle="1" w:styleId="2a">
    <w:name w:val="Абзац2"/>
    <w:basedOn w:val="a5"/>
    <w:qFormat/>
    <w:pPr>
      <w:spacing w:before="60"/>
      <w:ind w:left="720"/>
    </w:pPr>
    <w:rPr>
      <w:sz w:val="24"/>
      <w:szCs w:val="24"/>
    </w:rPr>
  </w:style>
  <w:style w:type="paragraph" w:customStyle="1" w:styleId="ChapterSubtitle">
    <w:name w:val="Chapter Subtitle"/>
    <w:basedOn w:val="affd"/>
    <w:next w:val="11"/>
    <w:qFormat/>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affe">
    <w:name w:val="Подзаголовок Знак"/>
    <w:basedOn w:val="a6"/>
    <w:link w:val="affd"/>
    <w:qFormat/>
    <w:rPr>
      <w:rFonts w:ascii="Arial" w:eastAsia="Times New Roman" w:hAnsi="Arial" w:cs="Times New Roman"/>
      <w:sz w:val="24"/>
      <w:szCs w:val="24"/>
      <w:lang w:eastAsia="ru-RU"/>
    </w:rPr>
  </w:style>
  <w:style w:type="character" w:customStyle="1" w:styleId="af4">
    <w:name w:val="Текст Знак"/>
    <w:basedOn w:val="a6"/>
    <w:link w:val="af3"/>
    <w:qFormat/>
    <w:rPr>
      <w:rFonts w:ascii="Courier New" w:eastAsia="Times New Roman" w:hAnsi="Courier New" w:cs="Times New Roman"/>
      <w:sz w:val="20"/>
      <w:szCs w:val="24"/>
      <w:lang w:eastAsia="ru-RU"/>
    </w:rPr>
  </w:style>
  <w:style w:type="character" w:customStyle="1" w:styleId="aff">
    <w:name w:val="Текст сноски Знак"/>
    <w:basedOn w:val="a6"/>
    <w:link w:val="afe"/>
    <w:uiPriority w:val="99"/>
    <w:qFormat/>
    <w:rPr>
      <w:rFonts w:ascii="Gelvetsky 12pt" w:eastAsia="Times New Roman" w:hAnsi="Gelvetsky 12pt" w:cs="Times New Roman"/>
      <w:sz w:val="24"/>
      <w:szCs w:val="20"/>
      <w:lang w:val="en-US" w:eastAsia="ru-RU"/>
    </w:rPr>
  </w:style>
  <w:style w:type="paragraph" w:customStyle="1" w:styleId="h4">
    <w:name w:val="h4"/>
    <w:basedOn w:val="a5"/>
    <w:qFormat/>
    <w:pPr>
      <w:spacing w:before="100" w:beforeAutospacing="1" w:after="100" w:afterAutospacing="1"/>
    </w:pPr>
    <w:rPr>
      <w:rFonts w:ascii="Arial Unicode MS" w:eastAsia="Arial Unicode MS" w:hAnsi="Arial Unicode MS" w:cs="Arial Unicode MS"/>
      <w:sz w:val="24"/>
      <w:szCs w:val="24"/>
    </w:rPr>
  </w:style>
  <w:style w:type="paragraph" w:customStyle="1" w:styleId="210">
    <w:name w:val="Знак21"/>
    <w:basedOn w:val="a5"/>
    <w:qFormat/>
    <w:pPr>
      <w:spacing w:after="160" w:line="240" w:lineRule="exact"/>
    </w:pPr>
    <w:rPr>
      <w:rFonts w:ascii="Verdana" w:hAnsi="Verdana" w:cs="Verdana"/>
      <w:lang w:val="en-US" w:eastAsia="en-US"/>
    </w:rPr>
  </w:style>
  <w:style w:type="paragraph" w:customStyle="1" w:styleId="211">
    <w:name w:val="Список 21"/>
    <w:basedOn w:val="a5"/>
    <w:qFormat/>
    <w:pPr>
      <w:widowControl w:val="0"/>
      <w:suppressAutoHyphens/>
      <w:autoSpaceDE w:val="0"/>
      <w:ind w:left="566" w:hanging="283"/>
    </w:pPr>
    <w:rPr>
      <w:b/>
      <w:bCs/>
      <w:lang w:eastAsia="ar-SA"/>
    </w:rPr>
  </w:style>
  <w:style w:type="paragraph" w:customStyle="1" w:styleId="51">
    <w:name w:val="Знак5"/>
    <w:basedOn w:val="a5"/>
    <w:qFormat/>
    <w:pPr>
      <w:spacing w:after="160" w:line="240" w:lineRule="exact"/>
    </w:pPr>
    <w:rPr>
      <w:rFonts w:ascii="Verdana" w:hAnsi="Verdana"/>
      <w:lang w:val="en-US" w:eastAsia="en-US"/>
    </w:rPr>
  </w:style>
  <w:style w:type="paragraph" w:customStyle="1" w:styleId="39">
    <w:name w:val="Стиль3 Знак Знак Знак Знак"/>
    <w:basedOn w:val="25"/>
    <w:link w:val="3a"/>
    <w:qFormat/>
    <w:pPr>
      <w:widowControl w:val="0"/>
      <w:tabs>
        <w:tab w:val="clear" w:pos="0"/>
        <w:tab w:val="left" w:pos="227"/>
      </w:tabs>
      <w:suppressAutoHyphens w:val="0"/>
      <w:adjustRightInd w:val="0"/>
      <w:ind w:firstLine="0"/>
      <w:textAlignment w:val="baseline"/>
    </w:pPr>
  </w:style>
  <w:style w:type="character" w:customStyle="1" w:styleId="3a">
    <w:name w:val="Стиль3 Знак Знак Знак Знак Знак"/>
    <w:link w:val="39"/>
    <w:qFormat/>
    <w:rPr>
      <w:rFonts w:ascii="Times New Roman" w:eastAsia="Times New Roman" w:hAnsi="Times New Roman" w:cs="Times New Roman"/>
      <w:sz w:val="24"/>
      <w:szCs w:val="20"/>
      <w:lang w:eastAsia="ru-RU"/>
    </w:rPr>
  </w:style>
  <w:style w:type="paragraph" w:customStyle="1" w:styleId="112">
    <w:name w:val="Знак Знак Знак Знак Знак Знак Знак Знак1 Знак Знак Знак Знак Знак Знак Знак1"/>
    <w:basedOn w:val="a5"/>
    <w:qFormat/>
    <w:pPr>
      <w:spacing w:after="160" w:line="240" w:lineRule="exact"/>
    </w:pPr>
    <w:rPr>
      <w:rFonts w:ascii="Verdana" w:hAnsi="Verdana" w:cs="Verdana"/>
      <w:lang w:val="en-US" w:eastAsia="en-US"/>
    </w:rPr>
  </w:style>
  <w:style w:type="character" w:customStyle="1" w:styleId="13">
    <w:name w:val="Основной текст Знак1"/>
    <w:link w:val="aff2"/>
    <w:qFormat/>
    <w:rPr>
      <w:rFonts w:ascii="Times New Roman" w:eastAsia="Times New Roman" w:hAnsi="Times New Roman" w:cs="Times New Roman"/>
      <w:sz w:val="20"/>
      <w:szCs w:val="20"/>
      <w:lang w:eastAsia="ru-RU"/>
    </w:rPr>
  </w:style>
  <w:style w:type="character" w:customStyle="1" w:styleId="af9">
    <w:name w:val="Текст примечания Знак"/>
    <w:basedOn w:val="a6"/>
    <w:link w:val="af8"/>
    <w:uiPriority w:val="99"/>
    <w:qFormat/>
    <w:rPr>
      <w:rFonts w:ascii="Times New Roman" w:eastAsia="Times New Roman" w:hAnsi="Times New Roman" w:cs="Times New Roman"/>
      <w:sz w:val="20"/>
      <w:szCs w:val="20"/>
      <w:lang w:eastAsia="ar-SA"/>
    </w:rPr>
  </w:style>
  <w:style w:type="character" w:customStyle="1" w:styleId="afb">
    <w:name w:val="Тема примечания Знак"/>
    <w:basedOn w:val="af9"/>
    <w:link w:val="afa"/>
    <w:uiPriority w:val="99"/>
    <w:semiHidden/>
    <w:qFormat/>
    <w:rPr>
      <w:rFonts w:ascii="Times New Roman" w:eastAsia="Times New Roman" w:hAnsi="Times New Roman" w:cs="Times New Roman"/>
      <w:b/>
      <w:bCs/>
      <w:sz w:val="20"/>
      <w:szCs w:val="20"/>
      <w:lang w:eastAsia="ar-SA"/>
    </w:rPr>
  </w:style>
  <w:style w:type="paragraph" w:customStyle="1" w:styleId="afff9">
    <w:name w:val="Список многоуровневый"/>
    <w:basedOn w:val="a5"/>
    <w:qFormat/>
    <w:pPr>
      <w:tabs>
        <w:tab w:val="left" w:pos="357"/>
      </w:tabs>
      <w:spacing w:before="60" w:after="60"/>
      <w:jc w:val="both"/>
    </w:pPr>
    <w:rPr>
      <w:snapToGrid w:val="0"/>
      <w:sz w:val="24"/>
    </w:rPr>
  </w:style>
  <w:style w:type="paragraph" w:customStyle="1" w:styleId="-13">
    <w:name w:val="Цветной список - Акцент 13"/>
    <w:basedOn w:val="a5"/>
    <w:uiPriority w:val="34"/>
    <w:qFormat/>
    <w:pPr>
      <w:ind w:left="708"/>
    </w:pPr>
  </w:style>
  <w:style w:type="character" w:customStyle="1" w:styleId="52">
    <w:name w:val="Знак Знак5"/>
    <w:semiHidden/>
    <w:qFormat/>
    <w:rPr>
      <w:lang w:val="ru-RU" w:eastAsia="ar-SA" w:bidi="ar-SA"/>
    </w:rPr>
  </w:style>
  <w:style w:type="paragraph" w:customStyle="1" w:styleId="221">
    <w:name w:val="Список 22"/>
    <w:basedOn w:val="a5"/>
    <w:qFormat/>
    <w:pPr>
      <w:widowControl w:val="0"/>
      <w:suppressAutoHyphens/>
      <w:autoSpaceDE w:val="0"/>
      <w:ind w:left="566" w:hanging="283"/>
    </w:pPr>
    <w:rPr>
      <w:b/>
      <w:bCs/>
      <w:lang w:eastAsia="ar-SA"/>
    </w:rPr>
  </w:style>
  <w:style w:type="paragraph" w:customStyle="1" w:styleId="afffa">
    <w:name w:val="Знак"/>
    <w:basedOn w:val="a5"/>
    <w:uiPriority w:val="99"/>
    <w:qFormat/>
    <w:pPr>
      <w:spacing w:after="160" w:line="240" w:lineRule="exact"/>
    </w:pPr>
    <w:rPr>
      <w:rFonts w:ascii="Verdana" w:hAnsi="Verdana" w:cs="Verdana"/>
      <w:lang w:val="en-US" w:eastAsia="en-US"/>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6">
    <w:name w:val="пункт-6"/>
    <w:basedOn w:val="a5"/>
    <w:qFormat/>
    <w:pPr>
      <w:numPr>
        <w:numId w:val="4"/>
      </w:numPr>
      <w:spacing w:line="288" w:lineRule="auto"/>
      <w:jc w:val="both"/>
    </w:pPr>
    <w:rPr>
      <w:sz w:val="28"/>
      <w:szCs w:val="28"/>
    </w:rPr>
  </w:style>
  <w:style w:type="paragraph" w:customStyle="1" w:styleId="-3">
    <w:name w:val="пункт-3"/>
    <w:basedOn w:val="a5"/>
    <w:link w:val="-30"/>
    <w:qFormat/>
    <w:pPr>
      <w:tabs>
        <w:tab w:val="left" w:pos="1701"/>
      </w:tabs>
      <w:spacing w:line="288" w:lineRule="auto"/>
      <w:ind w:firstLine="567"/>
      <w:jc w:val="both"/>
    </w:pPr>
    <w:rPr>
      <w:sz w:val="28"/>
      <w:szCs w:val="28"/>
    </w:rPr>
  </w:style>
  <w:style w:type="character" w:customStyle="1" w:styleId="-30">
    <w:name w:val="пункт-3 Знак"/>
    <w:link w:val="-3"/>
    <w:qFormat/>
    <w:rPr>
      <w:rFonts w:ascii="Times New Roman" w:eastAsia="Times New Roman" w:hAnsi="Times New Roman" w:cs="Times New Roman"/>
      <w:sz w:val="28"/>
      <w:szCs w:val="28"/>
      <w:lang w:eastAsia="ru-RU"/>
    </w:rPr>
  </w:style>
  <w:style w:type="paragraph" w:customStyle="1" w:styleId="afffb">
    <w:name w:val="Таблица текст"/>
    <w:basedOn w:val="a5"/>
    <w:link w:val="afffc"/>
    <w:uiPriority w:val="99"/>
    <w:qFormat/>
    <w:pPr>
      <w:spacing w:before="40" w:after="40"/>
      <w:ind w:left="57" w:right="57"/>
    </w:pPr>
    <w:rPr>
      <w:sz w:val="24"/>
      <w:szCs w:val="24"/>
    </w:rPr>
  </w:style>
  <w:style w:type="paragraph" w:customStyle="1" w:styleId="-11">
    <w:name w:val="Цветной список - Акцент 11"/>
    <w:basedOn w:val="a5"/>
    <w:qFormat/>
    <w:pPr>
      <w:ind w:left="708"/>
    </w:pPr>
    <w:rPr>
      <w:sz w:val="24"/>
      <w:szCs w:val="24"/>
    </w:rPr>
  </w:style>
  <w:style w:type="paragraph" w:customStyle="1" w:styleId="afffd">
    <w:name w:val="Знак Знак Знак"/>
    <w:basedOn w:val="a5"/>
    <w:qFormat/>
    <w:pPr>
      <w:spacing w:after="160" w:line="240" w:lineRule="exact"/>
    </w:pPr>
    <w:rPr>
      <w:rFonts w:ascii="Verdana" w:hAnsi="Verdana" w:cs="Verdana"/>
      <w:lang w:val="en-US" w:eastAsia="en-US"/>
    </w:rPr>
  </w:style>
  <w:style w:type="paragraph" w:customStyle="1" w:styleId="-4">
    <w:name w:val="пункт-4"/>
    <w:basedOn w:val="a5"/>
    <w:qFormat/>
    <w:pPr>
      <w:tabs>
        <w:tab w:val="left" w:pos="2880"/>
      </w:tabs>
      <w:spacing w:line="288" w:lineRule="auto"/>
      <w:ind w:left="2880" w:hanging="360"/>
      <w:jc w:val="both"/>
    </w:pPr>
    <w:rPr>
      <w:sz w:val="28"/>
      <w:szCs w:val="28"/>
    </w:rPr>
  </w:style>
  <w:style w:type="paragraph" w:customStyle="1" w:styleId="212">
    <w:name w:val="Основной текст 21"/>
    <w:basedOn w:val="a5"/>
    <w:qFormat/>
    <w:pPr>
      <w:widowControl w:val="0"/>
      <w:suppressAutoHyphens/>
      <w:autoSpaceDE w:val="0"/>
      <w:jc w:val="both"/>
    </w:pPr>
    <w:rPr>
      <w:i/>
      <w:sz w:val="22"/>
      <w:lang w:val="en-US" w:eastAsia="ar-SA"/>
    </w:rPr>
  </w:style>
  <w:style w:type="paragraph" w:customStyle="1" w:styleId="222">
    <w:name w:val="Основной текст 22"/>
    <w:basedOn w:val="a5"/>
    <w:qFormat/>
    <w:pPr>
      <w:suppressAutoHyphens/>
      <w:spacing w:after="120" w:line="480" w:lineRule="auto"/>
    </w:pPr>
    <w:rPr>
      <w:lang w:eastAsia="ar-SA"/>
    </w:rPr>
  </w:style>
  <w:style w:type="paragraph" w:customStyle="1" w:styleId="16">
    <w:name w:val="Обычный (веб)1"/>
    <w:basedOn w:val="a5"/>
    <w:qFormat/>
    <w:pPr>
      <w:spacing w:before="100" w:after="100"/>
    </w:pPr>
    <w:rPr>
      <w:rFonts w:ascii="Arial" w:hAnsi="Arial"/>
      <w:color w:val="000000"/>
      <w:sz w:val="10"/>
    </w:rPr>
  </w:style>
  <w:style w:type="character" w:customStyle="1" w:styleId="afffe">
    <w:name w:val="Символ сноски"/>
    <w:qFormat/>
    <w:rPr>
      <w:vertAlign w:val="superscript"/>
    </w:rPr>
  </w:style>
  <w:style w:type="character" w:customStyle="1" w:styleId="HTML1">
    <w:name w:val="Стандартный HTML Знак"/>
    <w:basedOn w:val="a6"/>
    <w:link w:val="HTML0"/>
    <w:uiPriority w:val="99"/>
    <w:qFormat/>
    <w:rPr>
      <w:rFonts w:ascii="Arial Unicode MS" w:eastAsia="Arial Unicode MS" w:hAnsi="Arial Unicode MS" w:cs="Times New Roman"/>
      <w:color w:val="000000"/>
      <w:sz w:val="20"/>
      <w:szCs w:val="20"/>
      <w:lang w:eastAsia="ru-RU"/>
    </w:rPr>
  </w:style>
  <w:style w:type="paragraph" w:customStyle="1" w:styleId="a2">
    <w:name w:val="Марксписок_Е"/>
    <w:qFormat/>
    <w:pPr>
      <w:numPr>
        <w:numId w:val="5"/>
      </w:numPr>
    </w:pPr>
    <w:rPr>
      <w:rFonts w:ascii="Times New Roman" w:eastAsia="Times New Roman" w:hAnsi="Times New Roman" w:cs="Times New Roman"/>
      <w:sz w:val="24"/>
      <w:lang w:eastAsia="en-US"/>
    </w:rPr>
  </w:style>
  <w:style w:type="paragraph" w:customStyle="1" w:styleId="213">
    <w:name w:val="Ñïèñîê 21"/>
    <w:basedOn w:val="a5"/>
    <w:qFormat/>
    <w:pPr>
      <w:widowControl w:val="0"/>
      <w:suppressAutoHyphens/>
      <w:spacing w:after="120"/>
      <w:ind w:left="360" w:hanging="360"/>
    </w:pPr>
    <w:rPr>
      <w:rFonts w:eastAsia="Lucida Sans Unicode" w:cs="Mangal"/>
      <w:kern w:val="1"/>
      <w:sz w:val="24"/>
      <w:szCs w:val="24"/>
      <w:lang w:bidi="ru-RU"/>
    </w:rPr>
  </w:style>
  <w:style w:type="paragraph" w:customStyle="1" w:styleId="-12">
    <w:name w:val="Цветной список - Акцент 12"/>
    <w:basedOn w:val="a5"/>
    <w:uiPriority w:val="34"/>
    <w:qFormat/>
    <w:pPr>
      <w:ind w:left="708"/>
    </w:pPr>
  </w:style>
  <w:style w:type="paragraph" w:customStyle="1" w:styleId="-110">
    <w:name w:val="Цветная заливка - Акцент 11"/>
    <w:hidden/>
    <w:uiPriority w:val="99"/>
    <w:semiHidden/>
    <w:qFormat/>
    <w:rPr>
      <w:rFonts w:ascii="Times New Roman" w:eastAsia="Times New Roman" w:hAnsi="Times New Roman" w:cs="Times New Roman"/>
    </w:rPr>
  </w:style>
  <w:style w:type="character" w:customStyle="1" w:styleId="affff">
    <w:name w:val="текст Знак"/>
    <w:qFormat/>
    <w:rPr>
      <w:rFonts w:eastAsia="Times New Roman"/>
      <w:spacing w:val="-4"/>
      <w:sz w:val="20"/>
      <w:szCs w:val="20"/>
      <w:lang w:eastAsia="ru-RU"/>
    </w:rPr>
  </w:style>
  <w:style w:type="paragraph" w:customStyle="1" w:styleId="2b">
    <w:name w:val="Стиль2"/>
    <w:basedOn w:val="a5"/>
    <w:qFormat/>
    <w:pPr>
      <w:ind w:firstLine="426"/>
      <w:jc w:val="both"/>
    </w:pPr>
    <w:rPr>
      <w:sz w:val="24"/>
    </w:rPr>
  </w:style>
  <w:style w:type="paragraph" w:customStyle="1" w:styleId="3b">
    <w:name w:val="Стиль3 Знак Знак"/>
    <w:basedOn w:val="25"/>
    <w:link w:val="3c"/>
    <w:qFormat/>
    <w:pPr>
      <w:widowControl w:val="0"/>
      <w:tabs>
        <w:tab w:val="clear" w:pos="0"/>
        <w:tab w:val="left" w:pos="227"/>
      </w:tabs>
      <w:suppressAutoHyphens w:val="0"/>
      <w:adjustRightInd w:val="0"/>
      <w:ind w:firstLine="0"/>
      <w:textAlignment w:val="baseline"/>
    </w:pPr>
  </w:style>
  <w:style w:type="character" w:customStyle="1" w:styleId="3c">
    <w:name w:val="Стиль3 Знак Знак Знак"/>
    <w:link w:val="3b"/>
    <w:qFormat/>
    <w:rPr>
      <w:rFonts w:ascii="Times New Roman" w:eastAsia="Times New Roman" w:hAnsi="Times New Roman" w:cs="Times New Roman"/>
      <w:sz w:val="24"/>
      <w:szCs w:val="20"/>
      <w:lang w:eastAsia="ru-RU"/>
    </w:rPr>
  </w:style>
  <w:style w:type="paragraph" w:customStyle="1" w:styleId="3d">
    <w:name w:val="Стиль3 Знак"/>
    <w:basedOn w:val="25"/>
    <w:link w:val="311"/>
    <w:qFormat/>
    <w:pPr>
      <w:widowControl w:val="0"/>
      <w:tabs>
        <w:tab w:val="clear" w:pos="0"/>
        <w:tab w:val="left" w:pos="1307"/>
      </w:tabs>
      <w:suppressAutoHyphens w:val="0"/>
      <w:adjustRightInd w:val="0"/>
      <w:ind w:left="1080" w:firstLine="0"/>
      <w:textAlignment w:val="baseline"/>
    </w:pPr>
  </w:style>
  <w:style w:type="character" w:customStyle="1" w:styleId="311">
    <w:name w:val="Стиль3 Знак Знак1"/>
    <w:link w:val="3d"/>
    <w:qFormat/>
    <w:rPr>
      <w:rFonts w:ascii="Times New Roman" w:eastAsia="Times New Roman" w:hAnsi="Times New Roman" w:cs="Times New Roman"/>
      <w:sz w:val="24"/>
      <w:szCs w:val="20"/>
      <w:lang w:eastAsia="ru-RU"/>
    </w:rPr>
  </w:style>
  <w:style w:type="paragraph" w:styleId="affff0">
    <w:name w:val="List Paragraph"/>
    <w:basedOn w:val="a5"/>
    <w:link w:val="affff1"/>
    <w:uiPriority w:val="99"/>
    <w:qFormat/>
    <w:pPr>
      <w:ind w:left="708"/>
    </w:pPr>
  </w:style>
  <w:style w:type="paragraph" w:customStyle="1" w:styleId="3e">
    <w:name w:val="3"/>
    <w:basedOn w:val="a5"/>
    <w:qFormat/>
    <w:pPr>
      <w:jc w:val="both"/>
    </w:pPr>
    <w:rPr>
      <w:sz w:val="24"/>
      <w:szCs w:val="24"/>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17">
    <w:name w:val="Абзац списка1"/>
    <w:basedOn w:val="a5"/>
    <w:qFormat/>
    <w:pPr>
      <w:spacing w:line="360" w:lineRule="auto"/>
      <w:ind w:left="720"/>
      <w:contextualSpacing/>
      <w:jc w:val="both"/>
    </w:pPr>
    <w:rPr>
      <w:rFonts w:eastAsia="Calibri"/>
      <w:sz w:val="28"/>
      <w:szCs w:val="22"/>
      <w:lang w:eastAsia="en-US"/>
    </w:rPr>
  </w:style>
  <w:style w:type="paragraph" w:customStyle="1" w:styleId="2c">
    <w:name w:val="Обычный2"/>
    <w:qFormat/>
    <w:pPr>
      <w:widowControl w:val="0"/>
      <w:ind w:firstLine="400"/>
      <w:jc w:val="both"/>
    </w:pPr>
    <w:rPr>
      <w:rFonts w:ascii="Times New Roman" w:eastAsia="Times New Roman" w:hAnsi="Times New Roman" w:cs="Times New Roman"/>
      <w:snapToGrid w:val="0"/>
      <w:sz w:val="24"/>
    </w:rPr>
  </w:style>
  <w:style w:type="character" w:customStyle="1" w:styleId="apple-converted-space">
    <w:name w:val="apple-converted-space"/>
    <w:basedOn w:val="a6"/>
    <w:qFormat/>
  </w:style>
  <w:style w:type="paragraph" w:customStyle="1" w:styleId="msolistparagraph0">
    <w:name w:val="msolistparagraph"/>
    <w:basedOn w:val="a5"/>
    <w:qFormat/>
    <w:pPr>
      <w:ind w:left="720"/>
      <w:contextualSpacing/>
    </w:pPr>
    <w:rPr>
      <w:sz w:val="24"/>
      <w:szCs w:val="24"/>
    </w:rPr>
  </w:style>
  <w:style w:type="paragraph" w:customStyle="1" w:styleId="Style8">
    <w:name w:val="Style8"/>
    <w:basedOn w:val="a5"/>
    <w:qFormat/>
    <w:pPr>
      <w:widowControl w:val="0"/>
      <w:autoSpaceDE w:val="0"/>
      <w:autoSpaceDN w:val="0"/>
      <w:adjustRightInd w:val="0"/>
      <w:jc w:val="both"/>
    </w:pPr>
    <w:rPr>
      <w:sz w:val="24"/>
      <w:szCs w:val="24"/>
    </w:rPr>
  </w:style>
  <w:style w:type="character" w:customStyle="1" w:styleId="BodyTextIndent3">
    <w:name w:val="Body Text Indent 3 Знак Знак"/>
    <w:link w:val="BodyTextIndent30"/>
    <w:qFormat/>
    <w:locked/>
    <w:rPr>
      <w:snapToGrid w:val="0"/>
      <w:sz w:val="24"/>
    </w:rPr>
  </w:style>
  <w:style w:type="paragraph" w:customStyle="1" w:styleId="BodyTextIndent30">
    <w:name w:val="Body Text Indent 3 Знак"/>
    <w:basedOn w:val="a5"/>
    <w:link w:val="BodyTextIndent3"/>
    <w:qFormat/>
    <w:pPr>
      <w:tabs>
        <w:tab w:val="left" w:pos="7088"/>
      </w:tabs>
      <w:snapToGrid w:val="0"/>
      <w:spacing w:line="280" w:lineRule="exact"/>
      <w:ind w:firstLine="851"/>
      <w:jc w:val="both"/>
    </w:pPr>
    <w:rPr>
      <w:rFonts w:asciiTheme="minorHAnsi" w:eastAsiaTheme="minorHAnsi" w:hAnsiTheme="minorHAnsi" w:cstheme="minorBidi"/>
      <w:snapToGrid w:val="0"/>
      <w:sz w:val="24"/>
      <w:szCs w:val="22"/>
      <w:lang w:eastAsia="en-US"/>
    </w:rPr>
  </w:style>
  <w:style w:type="paragraph" w:customStyle="1" w:styleId="msonormalbullet2gif">
    <w:name w:val="msonormalbullet2.gif"/>
    <w:basedOn w:val="a5"/>
    <w:qFormat/>
    <w:pPr>
      <w:spacing w:before="100" w:beforeAutospacing="1" w:after="100" w:afterAutospacing="1"/>
    </w:pPr>
    <w:rPr>
      <w:sz w:val="24"/>
      <w:szCs w:val="24"/>
    </w:rPr>
  </w:style>
  <w:style w:type="character" w:customStyle="1" w:styleId="FontStyle21">
    <w:name w:val="Font Style21"/>
    <w:qFormat/>
    <w:rPr>
      <w:rFonts w:ascii="Times New Roman" w:hAnsi="Times New Roman" w:cs="Times New Roman" w:hint="default"/>
      <w:sz w:val="26"/>
    </w:rPr>
  </w:style>
  <w:style w:type="paragraph" w:customStyle="1" w:styleId="msonormalbullet2gifcxsplast">
    <w:name w:val="msonormalbullet2gifcxsplast"/>
    <w:basedOn w:val="a5"/>
    <w:qFormat/>
    <w:pPr>
      <w:spacing w:before="100" w:beforeAutospacing="1" w:after="100" w:afterAutospacing="1"/>
    </w:pPr>
    <w:rPr>
      <w:sz w:val="24"/>
      <w:szCs w:val="24"/>
    </w:rPr>
  </w:style>
  <w:style w:type="paragraph" w:customStyle="1" w:styleId="msonormalbullet2gifcxspmiddle">
    <w:name w:val="msonormalbullet2gifcxspmiddle"/>
    <w:basedOn w:val="a5"/>
    <w:qFormat/>
    <w:pPr>
      <w:spacing w:before="100" w:beforeAutospacing="1" w:after="100" w:afterAutospacing="1"/>
    </w:pPr>
    <w:rPr>
      <w:sz w:val="24"/>
      <w:szCs w:val="24"/>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paragraph" w:customStyle="1" w:styleId="3">
    <w:name w:val="Стиль3"/>
    <w:basedOn w:val="25"/>
    <w:qFormat/>
    <w:pPr>
      <w:widowControl w:val="0"/>
      <w:numPr>
        <w:ilvl w:val="2"/>
        <w:numId w:val="6"/>
      </w:numPr>
      <w:tabs>
        <w:tab w:val="clear" w:pos="0"/>
        <w:tab w:val="left" w:pos="360"/>
        <w:tab w:val="left" w:pos="1430"/>
      </w:tabs>
      <w:suppressAutoHyphens w:val="0"/>
      <w:adjustRightInd w:val="0"/>
      <w:ind w:left="283" w:firstLine="0"/>
      <w:textAlignment w:val="baseline"/>
    </w:pPr>
  </w:style>
  <w:style w:type="character" w:customStyle="1" w:styleId="affff1">
    <w:name w:val="Абзац списка Знак"/>
    <w:link w:val="affff0"/>
    <w:uiPriority w:val="99"/>
    <w:qFormat/>
    <w:locked/>
    <w:rPr>
      <w:rFonts w:ascii="Times New Roman" w:eastAsia="Times New Roman" w:hAnsi="Times New Roman" w:cs="Times New Roman"/>
      <w:sz w:val="20"/>
      <w:szCs w:val="20"/>
      <w:lang w:eastAsia="ru-RU"/>
    </w:rPr>
  </w:style>
  <w:style w:type="paragraph" w:styleId="affff2">
    <w:name w:val="No Spacing"/>
    <w:link w:val="affff3"/>
    <w:uiPriority w:val="1"/>
    <w:qFormat/>
    <w:rPr>
      <w:rFonts w:ascii="Times New Roman" w:eastAsia="Times New Roman" w:hAnsi="Times New Roman" w:cs="Times New Roman"/>
    </w:rPr>
  </w:style>
  <w:style w:type="character" w:customStyle="1" w:styleId="af6">
    <w:name w:val="Текст концевой сноски Знак"/>
    <w:basedOn w:val="a6"/>
    <w:link w:val="af5"/>
    <w:uiPriority w:val="99"/>
    <w:qFormat/>
    <w:rPr>
      <w:rFonts w:ascii="Times New Roman" w:eastAsia="Times New Roman" w:hAnsi="Times New Roman" w:cs="Times New Roman"/>
      <w:sz w:val="20"/>
      <w:szCs w:val="20"/>
      <w:lang w:eastAsia="ru-RU"/>
    </w:rPr>
  </w:style>
  <w:style w:type="paragraph" w:customStyle="1" w:styleId="3f">
    <w:name w:val="САГ_Формы Заголовок 3 (б/н)"/>
    <w:basedOn w:val="a5"/>
    <w:qFormat/>
    <w:pPr>
      <w:keepNext/>
      <w:tabs>
        <w:tab w:val="left" w:pos="1276"/>
      </w:tabs>
      <w:contextualSpacing/>
      <w:jc w:val="both"/>
      <w:outlineLvl w:val="2"/>
    </w:pPr>
    <w:rPr>
      <w:b/>
      <w:bCs/>
      <w:sz w:val="22"/>
      <w:szCs w:val="26"/>
    </w:rPr>
  </w:style>
  <w:style w:type="paragraph" w:customStyle="1" w:styleId="42">
    <w:name w:val="САГ_Формы Пункт 4 (б/н)"/>
    <w:basedOn w:val="a5"/>
    <w:qFormat/>
    <w:pPr>
      <w:jc w:val="both"/>
    </w:pPr>
    <w:rPr>
      <w:sz w:val="22"/>
      <w:szCs w:val="24"/>
    </w:rPr>
  </w:style>
  <w:style w:type="paragraph" w:customStyle="1" w:styleId="affff4">
    <w:name w:val="САГ_Табличный_заголовки"/>
    <w:basedOn w:val="a5"/>
    <w:uiPriority w:val="99"/>
    <w:qFormat/>
    <w:pPr>
      <w:keepNext/>
      <w:keepLines/>
      <w:jc w:val="center"/>
    </w:pPr>
    <w:rPr>
      <w:b/>
      <w:sz w:val="22"/>
      <w:szCs w:val="22"/>
    </w:rPr>
  </w:style>
  <w:style w:type="paragraph" w:customStyle="1" w:styleId="affff5">
    <w:name w:val="САГ_Табличный_по ширине"/>
    <w:basedOn w:val="a5"/>
    <w:uiPriority w:val="99"/>
    <w:qFormat/>
    <w:pPr>
      <w:jc w:val="both"/>
    </w:pPr>
    <w:rPr>
      <w:sz w:val="22"/>
      <w:szCs w:val="24"/>
    </w:rPr>
  </w:style>
  <w:style w:type="paragraph" w:customStyle="1" w:styleId="Iniiaiieoaeno">
    <w:name w:val="Iniiaiie oaeno"/>
    <w:basedOn w:val="a5"/>
    <w:qFormat/>
    <w:pPr>
      <w:suppressAutoHyphens/>
      <w:autoSpaceDE w:val="0"/>
      <w:autoSpaceDN w:val="0"/>
      <w:jc w:val="center"/>
    </w:pPr>
    <w:rPr>
      <w:rFonts w:ascii="Arial" w:hAnsi="Arial" w:cs="Arial"/>
      <w:sz w:val="24"/>
      <w:szCs w:val="24"/>
    </w:rPr>
  </w:style>
  <w:style w:type="paragraph" w:customStyle="1" w:styleId="53">
    <w:name w:val="Стиль5"/>
    <w:basedOn w:val="a5"/>
    <w:qFormat/>
    <w:pPr>
      <w:ind w:firstLine="426"/>
      <w:jc w:val="center"/>
    </w:pPr>
    <w:rPr>
      <w:sz w:val="24"/>
    </w:rPr>
  </w:style>
  <w:style w:type="paragraph" w:customStyle="1" w:styleId="2d">
    <w:name w:val="çàãîëîâîê 2"/>
    <w:basedOn w:val="a5"/>
    <w:next w:val="a5"/>
    <w:qFormat/>
    <w:pPr>
      <w:keepNext/>
      <w:widowControl w:val="0"/>
      <w:autoSpaceDE w:val="0"/>
      <w:autoSpaceDN w:val="0"/>
      <w:jc w:val="center"/>
    </w:pPr>
    <w:rPr>
      <w:b/>
      <w:sz w:val="32"/>
    </w:rPr>
  </w:style>
  <w:style w:type="paragraph" w:customStyle="1" w:styleId="71">
    <w:name w:val="Стиль7"/>
    <w:basedOn w:val="3"/>
    <w:qFormat/>
    <w:pPr>
      <w:widowControl/>
      <w:numPr>
        <w:ilvl w:val="0"/>
        <w:numId w:val="0"/>
      </w:numPr>
      <w:adjustRightInd/>
      <w:ind w:firstLine="426"/>
      <w:textAlignment w:val="auto"/>
    </w:pPr>
    <w:rPr>
      <w:sz w:val="20"/>
    </w:rPr>
  </w:style>
  <w:style w:type="paragraph" w:customStyle="1" w:styleId="312">
    <w:name w:val="Основной текст с отступом 31"/>
    <w:basedOn w:val="15"/>
    <w:qFormat/>
    <w:pPr>
      <w:spacing w:line="360" w:lineRule="auto"/>
      <w:ind w:firstLine="709"/>
    </w:pPr>
    <w:rPr>
      <w:rFonts w:ascii="Arial" w:hAnsi="Arial"/>
      <w:snapToGrid/>
    </w:rPr>
  </w:style>
  <w:style w:type="paragraph" w:customStyle="1" w:styleId="2e">
    <w:name w:val="Текст_начало_2"/>
    <w:basedOn w:val="a5"/>
    <w:qFormat/>
    <w:pPr>
      <w:spacing w:line="360" w:lineRule="exact"/>
      <w:jc w:val="both"/>
    </w:pPr>
    <w:rPr>
      <w:rFonts w:ascii="Arial" w:hAnsi="Arial"/>
      <w:sz w:val="24"/>
      <w:lang w:val="en-GB"/>
    </w:rPr>
  </w:style>
  <w:style w:type="paragraph" w:customStyle="1" w:styleId="BodyText21">
    <w:name w:val="Body Text 21"/>
    <w:basedOn w:val="15"/>
    <w:qFormat/>
    <w:pPr>
      <w:spacing w:line="360" w:lineRule="auto"/>
      <w:ind w:firstLine="851"/>
    </w:pPr>
    <w:rPr>
      <w:rFonts w:ascii="Arial" w:hAnsi="Arial"/>
      <w:snapToGrid/>
    </w:rPr>
  </w:style>
  <w:style w:type="paragraph" w:customStyle="1" w:styleId="FR5">
    <w:name w:val="FR5"/>
    <w:qFormat/>
    <w:pPr>
      <w:widowControl w:val="0"/>
      <w:autoSpaceDE w:val="0"/>
      <w:autoSpaceDN w:val="0"/>
      <w:adjustRightInd w:val="0"/>
      <w:spacing w:line="300" w:lineRule="auto"/>
    </w:pPr>
    <w:rPr>
      <w:rFonts w:ascii="Arial" w:eastAsia="Times New Roman" w:hAnsi="Arial" w:cs="Times New Roman"/>
      <w:b/>
      <w:sz w:val="22"/>
    </w:rPr>
  </w:style>
  <w:style w:type="paragraph" w:customStyle="1" w:styleId="FR3">
    <w:name w:val="FR3"/>
    <w:qFormat/>
    <w:pPr>
      <w:widowControl w:val="0"/>
      <w:autoSpaceDE w:val="0"/>
      <w:autoSpaceDN w:val="0"/>
      <w:adjustRightInd w:val="0"/>
      <w:spacing w:line="300" w:lineRule="auto"/>
      <w:ind w:left="800" w:right="600"/>
      <w:jc w:val="center"/>
    </w:pPr>
    <w:rPr>
      <w:rFonts w:ascii="Times New Roman" w:eastAsia="Times New Roman" w:hAnsi="Times New Roman" w:cs="Times New Roman"/>
      <w:sz w:val="40"/>
    </w:rPr>
  </w:style>
  <w:style w:type="paragraph" w:customStyle="1" w:styleId="FR4">
    <w:name w:val="FR4"/>
    <w:qFormat/>
    <w:pPr>
      <w:widowControl w:val="0"/>
      <w:autoSpaceDE w:val="0"/>
      <w:autoSpaceDN w:val="0"/>
      <w:adjustRightInd w:val="0"/>
      <w:spacing w:before="460"/>
      <w:ind w:left="2560"/>
    </w:pPr>
    <w:rPr>
      <w:rFonts w:ascii="Arial" w:eastAsia="Times New Roman" w:hAnsi="Arial" w:cs="Times New Roman"/>
      <w:sz w:val="32"/>
    </w:rPr>
  </w:style>
  <w:style w:type="paragraph" w:customStyle="1" w:styleId="4H4">
    <w:name w:val="Заголовок 4.H4"/>
    <w:basedOn w:val="a5"/>
    <w:next w:val="a5"/>
    <w:qFormat/>
    <w:pPr>
      <w:spacing w:before="120"/>
    </w:pPr>
    <w:rPr>
      <w:sz w:val="22"/>
    </w:rPr>
  </w:style>
  <w:style w:type="paragraph" w:customStyle="1" w:styleId="5H5">
    <w:name w:val="Заголовок 5.H5"/>
    <w:basedOn w:val="a5"/>
    <w:next w:val="a5"/>
    <w:qFormat/>
    <w:pPr>
      <w:spacing w:before="120"/>
    </w:pPr>
    <w:rPr>
      <w:sz w:val="22"/>
    </w:rPr>
  </w:style>
  <w:style w:type="paragraph" w:customStyle="1" w:styleId="3H3">
    <w:name w:val="Заголовок 3.H3"/>
    <w:basedOn w:val="a5"/>
    <w:next w:val="a5"/>
    <w:qFormat/>
    <w:pPr>
      <w:spacing w:before="120"/>
    </w:pPr>
    <w:rPr>
      <w:sz w:val="22"/>
    </w:rPr>
  </w:style>
  <w:style w:type="paragraph" w:customStyle="1" w:styleId="Web">
    <w:name w:val="Обычный (Web)"/>
    <w:basedOn w:val="a5"/>
    <w:qFormat/>
    <w:pPr>
      <w:spacing w:before="100" w:beforeAutospacing="1" w:after="100" w:afterAutospacing="1"/>
    </w:pPr>
    <w:rPr>
      <w:sz w:val="24"/>
      <w:szCs w:val="24"/>
    </w:rPr>
  </w:style>
  <w:style w:type="paragraph" w:customStyle="1" w:styleId="18">
    <w:name w:val="Обычный + Первая строка:  1 см"/>
    <w:basedOn w:val="a5"/>
    <w:link w:val="19"/>
    <w:qFormat/>
    <w:pPr>
      <w:keepNext/>
      <w:keepLines/>
      <w:widowControl w:val="0"/>
      <w:suppressLineNumbers/>
      <w:suppressAutoHyphens/>
      <w:spacing w:after="60"/>
      <w:ind w:firstLine="567"/>
      <w:jc w:val="both"/>
    </w:pPr>
    <w:rPr>
      <w:i/>
      <w:sz w:val="24"/>
      <w:szCs w:val="24"/>
    </w:rPr>
  </w:style>
  <w:style w:type="character" w:customStyle="1" w:styleId="19">
    <w:name w:val="Обычный + Первая строка:  1 см Знак"/>
    <w:link w:val="18"/>
    <w:qFormat/>
    <w:rPr>
      <w:rFonts w:ascii="Times New Roman" w:eastAsia="Times New Roman" w:hAnsi="Times New Roman" w:cs="Times New Roman"/>
      <w:i/>
      <w:sz w:val="24"/>
      <w:szCs w:val="24"/>
      <w:lang w:eastAsia="ru-RU"/>
    </w:rPr>
  </w:style>
  <w:style w:type="paragraph" w:customStyle="1" w:styleId="affff6">
    <w:name w:val="Тендерные данные"/>
    <w:basedOn w:val="a5"/>
    <w:semiHidden/>
    <w:qFormat/>
    <w:pPr>
      <w:tabs>
        <w:tab w:val="left" w:pos="1985"/>
      </w:tabs>
      <w:spacing w:before="120" w:after="60"/>
      <w:jc w:val="both"/>
    </w:pPr>
    <w:rPr>
      <w:b/>
      <w:sz w:val="24"/>
    </w:rPr>
  </w:style>
  <w:style w:type="paragraph" w:customStyle="1" w:styleId="2-11">
    <w:name w:val="содержание2-11"/>
    <w:basedOn w:val="a5"/>
    <w:qFormat/>
    <w:pPr>
      <w:spacing w:after="60"/>
      <w:jc w:val="both"/>
    </w:pPr>
    <w:rPr>
      <w:sz w:val="24"/>
      <w:szCs w:val="24"/>
    </w:rPr>
  </w:style>
  <w:style w:type="paragraph" w:customStyle="1" w:styleId="1a">
    <w:name w:val="текст1"/>
    <w:qFormat/>
    <w:pPr>
      <w:autoSpaceDE w:val="0"/>
      <w:autoSpaceDN w:val="0"/>
      <w:adjustRightInd w:val="0"/>
      <w:ind w:firstLine="397"/>
      <w:jc w:val="both"/>
    </w:pPr>
    <w:rPr>
      <w:rFonts w:ascii="SchoolBookC" w:eastAsia="Times New Roman" w:hAnsi="SchoolBookC" w:cs="Times New Roman"/>
      <w:sz w:val="24"/>
    </w:rPr>
  </w:style>
  <w:style w:type="paragraph" w:customStyle="1" w:styleId="affff7">
    <w:name w:val="втяжка"/>
    <w:basedOn w:val="1a"/>
    <w:next w:val="1a"/>
    <w:qFormat/>
    <w:pPr>
      <w:tabs>
        <w:tab w:val="left" w:pos="567"/>
      </w:tabs>
      <w:spacing w:before="57"/>
      <w:ind w:left="567" w:hanging="567"/>
    </w:pPr>
  </w:style>
  <w:style w:type="paragraph" w:customStyle="1" w:styleId="affff8">
    <w:name w:val="текст таблицы"/>
    <w:basedOn w:val="a5"/>
    <w:qFormat/>
    <w:pPr>
      <w:spacing w:before="120"/>
      <w:ind w:right="-102"/>
    </w:pPr>
    <w:rPr>
      <w:sz w:val="24"/>
      <w:szCs w:val="24"/>
    </w:rPr>
  </w:style>
  <w:style w:type="character" w:customStyle="1" w:styleId="affff9">
    <w:name w:val="Основной шрифт"/>
    <w:semiHidden/>
    <w:qFormat/>
  </w:style>
  <w:style w:type="paragraph" w:customStyle="1" w:styleId="affffa">
    <w:name w:val="заг_центр"/>
    <w:basedOn w:val="a5"/>
    <w:qFormat/>
    <w:pPr>
      <w:autoSpaceDE w:val="0"/>
      <w:autoSpaceDN w:val="0"/>
      <w:adjustRightInd w:val="0"/>
      <w:spacing w:before="57"/>
      <w:ind w:left="283" w:right="283"/>
      <w:jc w:val="center"/>
    </w:pPr>
    <w:rPr>
      <w:rFonts w:ascii="AvantGardeGothicC" w:hAnsi="AvantGardeGothicC"/>
      <w:b/>
      <w:i/>
      <w:sz w:val="24"/>
    </w:rPr>
  </w:style>
  <w:style w:type="paragraph" w:customStyle="1" w:styleId="113">
    <w:name w:val="Обычный11"/>
    <w:qFormat/>
    <w:rPr>
      <w:rFonts w:ascii="NTHelvetica/Cyrillic" w:eastAsia="Times New Roman" w:hAnsi="NTHelvetica/Cyrillic" w:cs="Times New Roman"/>
      <w:color w:val="000080"/>
      <w:sz w:val="16"/>
    </w:rPr>
  </w:style>
  <w:style w:type="paragraph" w:customStyle="1" w:styleId="TextNormal">
    <w:name w:val="Text Normal"/>
    <w:basedOn w:val="a5"/>
    <w:qFormat/>
    <w:pPr>
      <w:tabs>
        <w:tab w:val="left" w:pos="1170"/>
      </w:tabs>
      <w:ind w:left="360" w:right="448" w:firstLine="540"/>
      <w:jc w:val="both"/>
    </w:pPr>
    <w:rPr>
      <w:rFonts w:ascii="TimesDL" w:hAnsi="TimesDL"/>
      <w:lang w:val="en-GB"/>
    </w:rPr>
  </w:style>
  <w:style w:type="character" w:customStyle="1" w:styleId="sZamNoBreakSpace">
    <w:name w:val="sZamNoBreakSpace"/>
    <w:qFormat/>
  </w:style>
  <w:style w:type="paragraph" w:customStyle="1" w:styleId="StyleFirstline127cm">
    <w:name w:val="Style First line:  127 cm"/>
    <w:basedOn w:val="a5"/>
    <w:qFormat/>
    <w:pPr>
      <w:spacing w:before="120"/>
      <w:ind w:firstLine="720"/>
      <w:jc w:val="both"/>
    </w:pPr>
    <w:rPr>
      <w:rFonts w:ascii="Arial" w:hAnsi="Arial"/>
      <w:sz w:val="24"/>
      <w:lang w:eastAsia="en-US"/>
    </w:rPr>
  </w:style>
  <w:style w:type="paragraph" w:customStyle="1" w:styleId="2-110">
    <w:name w:val="2-11"/>
    <w:basedOn w:val="a5"/>
    <w:qFormat/>
    <w:pPr>
      <w:spacing w:after="60"/>
      <w:jc w:val="both"/>
    </w:pPr>
    <w:rPr>
      <w:sz w:val="24"/>
      <w:szCs w:val="24"/>
    </w:rPr>
  </w:style>
  <w:style w:type="paragraph" w:customStyle="1" w:styleId="affffb">
    <w:name w:val="Знак Знак Знак Знак"/>
    <w:basedOn w:val="a5"/>
    <w:qFormat/>
    <w:pPr>
      <w:spacing w:after="160" w:line="240" w:lineRule="exact"/>
    </w:pPr>
    <w:rPr>
      <w:rFonts w:ascii="Verdana" w:hAnsi="Verdana"/>
      <w:sz w:val="24"/>
      <w:szCs w:val="24"/>
      <w:lang w:val="en-US" w:eastAsia="en-US"/>
    </w:rPr>
  </w:style>
  <w:style w:type="paragraph" w:customStyle="1" w:styleId="a3">
    <w:name w:val="Спис_заголовок"/>
    <w:basedOn w:val="a5"/>
    <w:next w:val="a4"/>
    <w:qFormat/>
    <w:pPr>
      <w:keepNext/>
      <w:keepLines/>
      <w:numPr>
        <w:numId w:val="2"/>
      </w:numPr>
      <w:tabs>
        <w:tab w:val="left" w:pos="0"/>
      </w:tabs>
      <w:spacing w:before="60" w:after="60"/>
      <w:jc w:val="both"/>
    </w:pPr>
    <w:rPr>
      <w:sz w:val="22"/>
    </w:rPr>
  </w:style>
  <w:style w:type="paragraph" w:customStyle="1" w:styleId="10">
    <w:name w:val="Номер1"/>
    <w:basedOn w:val="a4"/>
    <w:qFormat/>
    <w:pPr>
      <w:numPr>
        <w:ilvl w:val="2"/>
      </w:numPr>
      <w:spacing w:before="40" w:after="40"/>
    </w:pPr>
    <w:rPr>
      <w:sz w:val="22"/>
      <w:szCs w:val="20"/>
    </w:rPr>
  </w:style>
  <w:style w:type="paragraph" w:customStyle="1" w:styleId="1b">
    <w:name w:val="Текст1"/>
    <w:basedOn w:val="a5"/>
    <w:qFormat/>
    <w:pPr>
      <w:spacing w:line="360" w:lineRule="auto"/>
      <w:ind w:firstLine="720"/>
      <w:jc w:val="both"/>
    </w:pPr>
    <w:rPr>
      <w:sz w:val="28"/>
    </w:rPr>
  </w:style>
  <w:style w:type="paragraph" w:customStyle="1" w:styleId="130">
    <w:name w:val="Основной13"/>
    <w:basedOn w:val="aff5"/>
    <w:qFormat/>
    <w:pPr>
      <w:widowControl w:val="0"/>
      <w:spacing w:after="120"/>
      <w:ind w:firstLine="720"/>
    </w:pPr>
    <w:rPr>
      <w:spacing w:val="0"/>
      <w:sz w:val="26"/>
    </w:rPr>
  </w:style>
  <w:style w:type="paragraph" w:customStyle="1" w:styleId="114">
    <w:name w:val="Знак11"/>
    <w:basedOn w:val="a5"/>
    <w:qFormat/>
    <w:pPr>
      <w:spacing w:before="100" w:beforeAutospacing="1" w:after="100" w:afterAutospacing="1"/>
    </w:pPr>
    <w:rPr>
      <w:rFonts w:ascii="Tahoma" w:hAnsi="Tahoma"/>
      <w:lang w:val="en-US" w:eastAsia="en-US"/>
    </w:rPr>
  </w:style>
  <w:style w:type="paragraph" w:customStyle="1" w:styleId="03zagolovok2">
    <w:name w:val="03zagolovok2"/>
    <w:basedOn w:val="a5"/>
    <w:qFormat/>
    <w:pPr>
      <w:keepNext/>
      <w:spacing w:before="360" w:after="120" w:line="360" w:lineRule="atLeast"/>
      <w:outlineLvl w:val="1"/>
    </w:pPr>
    <w:rPr>
      <w:rFonts w:ascii="GaramondC" w:hAnsi="GaramondC"/>
      <w:b/>
      <w:color w:val="000000"/>
      <w:sz w:val="28"/>
      <w:szCs w:val="28"/>
    </w:rPr>
  </w:style>
  <w:style w:type="paragraph" w:customStyle="1" w:styleId="aji5m00">
    <w:name w:val="aji5m0_0"/>
    <w:basedOn w:val="a5"/>
    <w:qFormat/>
    <w:pPr>
      <w:ind w:firstLine="600"/>
      <w:jc w:val="both"/>
    </w:pPr>
    <w:rPr>
      <w:sz w:val="24"/>
      <w:szCs w:val="24"/>
    </w:rPr>
  </w:style>
  <w:style w:type="paragraph" w:customStyle="1" w:styleId="aji5m11">
    <w:name w:val="aji5m1_1"/>
    <w:basedOn w:val="a5"/>
    <w:qFormat/>
    <w:pPr>
      <w:spacing w:before="120" w:after="120"/>
      <w:ind w:left="120" w:right="120" w:firstLine="600"/>
      <w:jc w:val="both"/>
    </w:pPr>
    <w:rPr>
      <w:b/>
      <w:bCs/>
      <w:color w:val="004761"/>
      <w:sz w:val="24"/>
      <w:szCs w:val="24"/>
    </w:rPr>
  </w:style>
  <w:style w:type="paragraph" w:customStyle="1" w:styleId="affffc">
    <w:name w:val="Îñíîâí"/>
    <w:basedOn w:val="a5"/>
    <w:qFormat/>
    <w:pPr>
      <w:widowControl w:val="0"/>
      <w:suppressAutoHyphens/>
      <w:jc w:val="both"/>
    </w:pPr>
    <w:rPr>
      <w:rFonts w:ascii="Arial" w:hAnsi="Arial"/>
      <w:sz w:val="22"/>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Wingdings" w:hAnsi="Wingdings"/>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Wingdings" w:hAnsi="Wingdings"/>
    </w:rPr>
  </w:style>
  <w:style w:type="character" w:customStyle="1" w:styleId="43">
    <w:name w:val="Основной шрифт абзаца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3f0">
    <w:name w:val="Основной шрифт абзаца3"/>
    <w:qFormat/>
  </w:style>
  <w:style w:type="character" w:customStyle="1" w:styleId="2f">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Symbol" w:hAnsi="Symbol"/>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8z0">
    <w:name w:val="WW8Num8z0"/>
    <w:qFormat/>
    <w:rPr>
      <w:rFonts w:ascii="Symbol" w:hAnsi="Symbol"/>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1">
    <w:name w:val="WW8Num10z1"/>
    <w:qFormat/>
    <w:rPr>
      <w:rFonts w:ascii="Times New Roman" w:eastAsia="Times New Roman" w:hAnsi="Times New Roman" w:cs="Times New Roman"/>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1c">
    <w:name w:val="Основной шрифт абзаца1"/>
    <w:qFormat/>
  </w:style>
  <w:style w:type="character" w:customStyle="1" w:styleId="std6566">
    <w:name w:val="std стиль65 стиль66"/>
    <w:qFormat/>
  </w:style>
  <w:style w:type="character" w:customStyle="1" w:styleId="affffd">
    <w:name w:val="Маркеры списка"/>
    <w:qFormat/>
    <w:rPr>
      <w:rFonts w:ascii="StarSymbol" w:eastAsia="StarSymbol" w:hAnsi="StarSymbol" w:cs="StarSymbol"/>
      <w:sz w:val="18"/>
      <w:szCs w:val="18"/>
    </w:rPr>
  </w:style>
  <w:style w:type="character" w:customStyle="1" w:styleId="affffe">
    <w:name w:val="Символ нумерации"/>
    <w:qFormat/>
  </w:style>
  <w:style w:type="paragraph" w:customStyle="1" w:styleId="1d">
    <w:name w:val="Заголовок1"/>
    <w:basedOn w:val="a5"/>
    <w:next w:val="aff2"/>
    <w:qFormat/>
    <w:pPr>
      <w:keepNext/>
      <w:suppressAutoHyphens/>
      <w:spacing w:before="240" w:after="120"/>
    </w:pPr>
    <w:rPr>
      <w:rFonts w:ascii="Albany AMT" w:eastAsia="Albany AMT" w:hAnsi="Albany AMT" w:cs="Albany AMT"/>
      <w:sz w:val="28"/>
      <w:szCs w:val="28"/>
      <w:lang w:eastAsia="ar-SA"/>
    </w:rPr>
  </w:style>
  <w:style w:type="paragraph" w:customStyle="1" w:styleId="44">
    <w:name w:val="Название4"/>
    <w:basedOn w:val="a5"/>
    <w:qFormat/>
    <w:pPr>
      <w:suppressLineNumbers/>
      <w:suppressAutoHyphens/>
      <w:spacing w:before="120" w:after="120"/>
    </w:pPr>
    <w:rPr>
      <w:rFonts w:cs="Andale Sans UI"/>
      <w:i/>
      <w:iCs/>
      <w:sz w:val="24"/>
      <w:szCs w:val="24"/>
      <w:lang w:eastAsia="ar-SA"/>
    </w:rPr>
  </w:style>
  <w:style w:type="paragraph" w:customStyle="1" w:styleId="45">
    <w:name w:val="Указатель4"/>
    <w:basedOn w:val="a5"/>
    <w:qFormat/>
    <w:pPr>
      <w:suppressLineNumbers/>
      <w:suppressAutoHyphens/>
    </w:pPr>
    <w:rPr>
      <w:rFonts w:cs="Andale Sans UI"/>
      <w:sz w:val="24"/>
      <w:szCs w:val="24"/>
      <w:lang w:eastAsia="ar-SA"/>
    </w:rPr>
  </w:style>
  <w:style w:type="paragraph" w:customStyle="1" w:styleId="3f1">
    <w:name w:val="Название3"/>
    <w:basedOn w:val="a5"/>
    <w:qFormat/>
    <w:pPr>
      <w:suppressLineNumbers/>
      <w:suppressAutoHyphens/>
      <w:spacing w:before="120" w:after="120"/>
    </w:pPr>
    <w:rPr>
      <w:rFonts w:cs="Lucidasans"/>
      <w:i/>
      <w:iCs/>
      <w:sz w:val="24"/>
      <w:szCs w:val="24"/>
      <w:lang w:eastAsia="ar-SA"/>
    </w:rPr>
  </w:style>
  <w:style w:type="paragraph" w:customStyle="1" w:styleId="3f2">
    <w:name w:val="Указатель3"/>
    <w:basedOn w:val="a5"/>
    <w:qFormat/>
    <w:pPr>
      <w:suppressLineNumbers/>
      <w:suppressAutoHyphens/>
    </w:pPr>
    <w:rPr>
      <w:rFonts w:cs="Lucidasans"/>
      <w:sz w:val="24"/>
      <w:szCs w:val="24"/>
      <w:lang w:eastAsia="ar-SA"/>
    </w:rPr>
  </w:style>
  <w:style w:type="paragraph" w:customStyle="1" w:styleId="2f0">
    <w:name w:val="Название2"/>
    <w:basedOn w:val="a5"/>
    <w:qFormat/>
    <w:pPr>
      <w:suppressLineNumbers/>
      <w:suppressAutoHyphens/>
      <w:spacing w:before="120" w:after="120"/>
    </w:pPr>
    <w:rPr>
      <w:rFonts w:cs="Lucidasans"/>
      <w:i/>
      <w:iCs/>
      <w:sz w:val="24"/>
      <w:szCs w:val="24"/>
      <w:lang w:eastAsia="ar-SA"/>
    </w:rPr>
  </w:style>
  <w:style w:type="paragraph" w:customStyle="1" w:styleId="2f1">
    <w:name w:val="Указатель2"/>
    <w:basedOn w:val="a5"/>
    <w:qFormat/>
    <w:pPr>
      <w:suppressLineNumbers/>
      <w:suppressAutoHyphens/>
    </w:pPr>
    <w:rPr>
      <w:rFonts w:cs="Lucidasans"/>
      <w:sz w:val="24"/>
      <w:szCs w:val="24"/>
      <w:lang w:eastAsia="ar-SA"/>
    </w:rPr>
  </w:style>
  <w:style w:type="paragraph" w:customStyle="1" w:styleId="1e">
    <w:name w:val="Название1"/>
    <w:basedOn w:val="a5"/>
    <w:qFormat/>
    <w:pPr>
      <w:suppressLineNumbers/>
      <w:suppressAutoHyphens/>
      <w:spacing w:before="120" w:after="120"/>
    </w:pPr>
    <w:rPr>
      <w:i/>
      <w:iCs/>
      <w:sz w:val="24"/>
      <w:szCs w:val="24"/>
      <w:lang w:eastAsia="ar-SA"/>
    </w:rPr>
  </w:style>
  <w:style w:type="paragraph" w:customStyle="1" w:styleId="1f">
    <w:name w:val="Указатель1"/>
    <w:basedOn w:val="a5"/>
    <w:qFormat/>
    <w:pPr>
      <w:suppressLineNumbers/>
      <w:suppressAutoHyphens/>
    </w:pPr>
    <w:rPr>
      <w:sz w:val="24"/>
      <w:szCs w:val="24"/>
      <w:lang w:eastAsia="ar-SA"/>
    </w:rPr>
  </w:style>
  <w:style w:type="paragraph" w:customStyle="1" w:styleId="65">
    <w:name w:val="стиль65"/>
    <w:basedOn w:val="a5"/>
    <w:qFormat/>
    <w:pPr>
      <w:suppressAutoHyphens/>
      <w:spacing w:before="280" w:after="280"/>
    </w:pPr>
    <w:rPr>
      <w:color w:val="0066CC"/>
      <w:sz w:val="24"/>
      <w:szCs w:val="24"/>
      <w:lang w:eastAsia="ar-SA"/>
    </w:rPr>
  </w:style>
  <w:style w:type="paragraph" w:customStyle="1" w:styleId="afffff">
    <w:name w:val="Содержимое таблицы"/>
    <w:basedOn w:val="a5"/>
    <w:qFormat/>
    <w:pPr>
      <w:suppressLineNumbers/>
      <w:suppressAutoHyphens/>
    </w:pPr>
    <w:rPr>
      <w:sz w:val="24"/>
      <w:szCs w:val="24"/>
      <w:lang w:eastAsia="ar-SA"/>
    </w:rPr>
  </w:style>
  <w:style w:type="paragraph" w:customStyle="1" w:styleId="afffff0">
    <w:name w:val="Заголовок таблицы"/>
    <w:basedOn w:val="afffff"/>
    <w:qFormat/>
    <w:pPr>
      <w:jc w:val="center"/>
    </w:pPr>
    <w:rPr>
      <w:b/>
      <w:bCs/>
      <w:i/>
      <w:iCs/>
    </w:rPr>
  </w:style>
  <w:style w:type="paragraph" w:customStyle="1" w:styleId="afffff1">
    <w:name w:val="Знак Знак Знак Знак Знак Знак"/>
    <w:basedOn w:val="a5"/>
    <w:qFormat/>
    <w:pPr>
      <w:spacing w:after="160" w:line="240" w:lineRule="exact"/>
    </w:pPr>
    <w:rPr>
      <w:rFonts w:ascii="Verdana" w:hAnsi="Verdana"/>
      <w:sz w:val="24"/>
      <w:szCs w:val="24"/>
      <w:lang w:val="en-US" w:eastAsia="en-US"/>
    </w:rPr>
  </w:style>
  <w:style w:type="character" w:customStyle="1" w:styleId="formw">
    <w:name w:val="formw"/>
    <w:qFormat/>
  </w:style>
  <w:style w:type="paragraph" w:customStyle="1" w:styleId="1f0">
    <w:name w:val="Знак Знак1"/>
    <w:basedOn w:val="a5"/>
    <w:qFormat/>
    <w:pPr>
      <w:spacing w:after="160" w:line="240" w:lineRule="exact"/>
    </w:pPr>
    <w:rPr>
      <w:rFonts w:ascii="Verdana" w:hAnsi="Verdana" w:cs="Verdana"/>
      <w:lang w:val="en-US" w:eastAsia="en-US"/>
    </w:rPr>
  </w:style>
  <w:style w:type="character" w:customStyle="1" w:styleId="grame">
    <w:name w:val="grame"/>
    <w:qFormat/>
  </w:style>
  <w:style w:type="paragraph" w:customStyle="1" w:styleId="a">
    <w:name w:val="Абзац первого уровня"/>
    <w:basedOn w:val="a5"/>
    <w:link w:val="afffff2"/>
    <w:qFormat/>
    <w:pPr>
      <w:numPr>
        <w:numId w:val="7"/>
      </w:numPr>
      <w:spacing w:before="120" w:after="120"/>
      <w:jc w:val="both"/>
    </w:pPr>
    <w:rPr>
      <w:rFonts w:ascii="Calibri" w:hAnsi="Calibri"/>
      <w:sz w:val="24"/>
      <w:szCs w:val="24"/>
    </w:rPr>
  </w:style>
  <w:style w:type="character" w:customStyle="1" w:styleId="afffff2">
    <w:name w:val="Абзац первого уровня Знак"/>
    <w:link w:val="a"/>
    <w:qFormat/>
    <w:rPr>
      <w:rFonts w:ascii="Calibri" w:eastAsia="Times New Roman" w:hAnsi="Calibri" w:cs="Times New Roman"/>
      <w:sz w:val="24"/>
      <w:szCs w:val="24"/>
      <w:lang w:eastAsia="ru-RU"/>
    </w:rPr>
  </w:style>
  <w:style w:type="character" w:customStyle="1" w:styleId="dfaq">
    <w:name w:val="dfaq"/>
    <w:qFormat/>
  </w:style>
  <w:style w:type="character" w:customStyle="1" w:styleId="apple-style-span">
    <w:name w:val="apple-style-span"/>
    <w:qFormat/>
  </w:style>
  <w:style w:type="character" w:customStyle="1" w:styleId="themebody">
    <w:name w:val="themebody"/>
    <w:qFormat/>
  </w:style>
  <w:style w:type="paragraph" w:customStyle="1" w:styleId="54">
    <w:name w:val="Название5"/>
    <w:basedOn w:val="a5"/>
    <w:qFormat/>
    <w:pPr>
      <w:spacing w:before="100" w:beforeAutospacing="1" w:after="100" w:afterAutospacing="1"/>
    </w:pPr>
    <w:rPr>
      <w:sz w:val="24"/>
      <w:szCs w:val="24"/>
    </w:rPr>
  </w:style>
  <w:style w:type="character" w:customStyle="1" w:styleId="group-name2">
    <w:name w:val="group-name2"/>
    <w:qFormat/>
    <w:rPr>
      <w:b/>
      <w:bCs/>
      <w:sz w:val="20"/>
      <w:szCs w:val="20"/>
    </w:rPr>
  </w:style>
  <w:style w:type="character" w:customStyle="1" w:styleId="no1">
    <w:name w:val="no1"/>
    <w:qFormat/>
  </w:style>
  <w:style w:type="character" w:customStyle="1" w:styleId="yes1">
    <w:name w:val="yes1"/>
    <w:qFormat/>
    <w:rPr>
      <w:color w:val="FFFFFF"/>
      <w:shd w:val="clear" w:color="auto" w:fill="18A9FF"/>
    </w:rPr>
  </w:style>
  <w:style w:type="character" w:customStyle="1" w:styleId="46">
    <w:name w:val="Знак Знак4"/>
    <w:qFormat/>
  </w:style>
  <w:style w:type="paragraph" w:customStyle="1" w:styleId="TextTitle">
    <w:name w:val="Text Title"/>
    <w:basedOn w:val="a5"/>
    <w:uiPriority w:val="99"/>
    <w:qFormat/>
    <w:pPr>
      <w:spacing w:before="120" w:after="120"/>
      <w:ind w:left="576" w:right="288"/>
      <w:jc w:val="center"/>
    </w:pPr>
    <w:rPr>
      <w:rFonts w:ascii="NTTierce" w:hAnsi="NTTierce"/>
      <w:b/>
      <w:sz w:val="28"/>
    </w:rPr>
  </w:style>
  <w:style w:type="paragraph" w:customStyle="1" w:styleId="Requisits">
    <w:name w:val="Requisits"/>
    <w:basedOn w:val="a5"/>
    <w:uiPriority w:val="99"/>
    <w:qFormat/>
    <w:pPr>
      <w:ind w:right="288"/>
    </w:pPr>
    <w:rPr>
      <w:rFonts w:ascii="TimesDL" w:hAnsi="TimesDL"/>
      <w:sz w:val="22"/>
    </w:rPr>
  </w:style>
  <w:style w:type="paragraph" w:customStyle="1" w:styleId="Bulleted">
    <w:name w:val="Bulleted"/>
    <w:basedOn w:val="5"/>
    <w:uiPriority w:val="99"/>
    <w:qFormat/>
    <w:pPr>
      <w:keepNext w:val="0"/>
      <w:keepLines w:val="0"/>
      <w:numPr>
        <w:ilvl w:val="0"/>
        <w:numId w:val="0"/>
      </w:numPr>
      <w:spacing w:before="240" w:after="60"/>
      <w:outlineLvl w:val="9"/>
    </w:pPr>
    <w:rPr>
      <w:rFonts w:ascii="Arial Rounded MT Bold" w:eastAsia="Times New Roman" w:hAnsi="Arial Rounded MT Bold" w:cs="Times New Roman"/>
      <w:color w:val="auto"/>
      <w:sz w:val="22"/>
    </w:rPr>
  </w:style>
  <w:style w:type="character" w:customStyle="1" w:styleId="ConsNormal0">
    <w:name w:val="ConsNormal Знак"/>
    <w:link w:val="ConsNormal"/>
    <w:qFormat/>
    <w:locked/>
    <w:rPr>
      <w:rFonts w:ascii="Consultant" w:eastAsia="Times New Roman" w:hAnsi="Consultant" w:cs="Times New Roman"/>
      <w:snapToGrid w:val="0"/>
      <w:sz w:val="20"/>
      <w:szCs w:val="20"/>
      <w:lang w:eastAsia="ru-RU"/>
    </w:rPr>
  </w:style>
  <w:style w:type="character" w:customStyle="1" w:styleId="1f1">
    <w:name w:val="Основной текст1"/>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0">
    <w:name w:val="Основной текст + 10"/>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5pt">
    <w:name w:val="Основной текст + 10;5 pt"/>
    <w:qFormat/>
    <w:rPr>
      <w:rFonts w:ascii="Times New Roman" w:eastAsia="Times New Roman" w:hAnsi="Times New Roman" w:cs="Times New Roman"/>
      <w:color w:val="000000"/>
      <w:spacing w:val="0"/>
      <w:w w:val="100"/>
      <w:position w:val="0"/>
      <w:sz w:val="21"/>
      <w:szCs w:val="21"/>
      <w:u w:val="none"/>
      <w:lang w:val="ru-RU"/>
    </w:rPr>
  </w:style>
  <w:style w:type="paragraph" w:customStyle="1" w:styleId="Times12">
    <w:name w:val="Times 12"/>
    <w:basedOn w:val="a5"/>
    <w:uiPriority w:val="99"/>
    <w:qFormat/>
    <w:pPr>
      <w:overflowPunct w:val="0"/>
      <w:autoSpaceDE w:val="0"/>
      <w:autoSpaceDN w:val="0"/>
      <w:adjustRightInd w:val="0"/>
      <w:ind w:firstLine="567"/>
      <w:jc w:val="both"/>
    </w:pPr>
    <w:rPr>
      <w:bCs/>
      <w:sz w:val="24"/>
      <w:szCs w:val="22"/>
    </w:rPr>
  </w:style>
  <w:style w:type="paragraph" w:customStyle="1" w:styleId="afffff3">
    <w:name w:val="Пункт б/н"/>
    <w:basedOn w:val="a5"/>
    <w:qFormat/>
    <w:pPr>
      <w:tabs>
        <w:tab w:val="left" w:pos="1134"/>
      </w:tabs>
      <w:spacing w:line="360" w:lineRule="auto"/>
      <w:ind w:firstLine="567"/>
      <w:jc w:val="both"/>
    </w:pPr>
    <w:rPr>
      <w:bCs/>
      <w:snapToGrid w:val="0"/>
      <w:sz w:val="22"/>
      <w:szCs w:val="22"/>
    </w:rPr>
  </w:style>
  <w:style w:type="paragraph" w:customStyle="1" w:styleId="1f2">
    <w:name w:val="Рецензия1"/>
    <w:uiPriority w:val="99"/>
    <w:semiHidden/>
    <w:qFormat/>
    <w:rPr>
      <w:rFonts w:ascii="Calibri" w:eastAsia="Times New Roman" w:hAnsi="Calibri" w:cs="Times New Roman"/>
      <w:sz w:val="22"/>
      <w:szCs w:val="22"/>
    </w:rPr>
  </w:style>
  <w:style w:type="table" w:customStyle="1" w:styleId="1f3">
    <w:name w:val="Сетка таблицы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pPr>
      <w:spacing w:before="100" w:beforeAutospacing="1" w:after="100" w:afterAutospacing="1"/>
    </w:pPr>
    <w:rPr>
      <w:sz w:val="24"/>
      <w:szCs w:val="24"/>
    </w:rPr>
  </w:style>
  <w:style w:type="paragraph" w:customStyle="1" w:styleId="xl63">
    <w:name w:val="xl63"/>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CStyle6">
    <w:name w:val="1CStyle6"/>
    <w:qFormat/>
    <w:pPr>
      <w:spacing w:after="200" w:line="276" w:lineRule="auto"/>
      <w:jc w:val="center"/>
    </w:pPr>
    <w:rPr>
      <w:rFonts w:ascii="Calibri" w:eastAsia="PMingLiU" w:hAnsi="Calibri" w:cs="Cordia New"/>
      <w:sz w:val="22"/>
      <w:szCs w:val="22"/>
    </w:rPr>
  </w:style>
  <w:style w:type="paragraph" w:customStyle="1" w:styleId="1CStyle7">
    <w:name w:val="1CStyle7"/>
    <w:qFormat/>
    <w:pPr>
      <w:spacing w:after="200" w:line="276" w:lineRule="auto"/>
      <w:jc w:val="right"/>
    </w:pPr>
    <w:rPr>
      <w:rFonts w:ascii="Calibri" w:eastAsia="Times New Roman" w:hAnsi="Calibri" w:cs="Times New Roman"/>
      <w:sz w:val="22"/>
      <w:szCs w:val="22"/>
    </w:rPr>
  </w:style>
  <w:style w:type="table" w:customStyle="1" w:styleId="2f2">
    <w:name w:val="Сетка таблицы2"/>
    <w:basedOn w:val="a7"/>
    <w:uiPriority w:val="59"/>
    <w:qFormat/>
    <w:pPr>
      <w:spacing w:after="6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qFormat/>
    <w:pPr>
      <w:spacing w:before="100" w:beforeAutospacing="1" w:after="100" w:afterAutospacing="1"/>
    </w:pPr>
    <w:rPr>
      <w:color w:val="000000"/>
      <w:sz w:val="24"/>
      <w:szCs w:val="24"/>
    </w:rPr>
  </w:style>
  <w:style w:type="paragraph" w:customStyle="1" w:styleId="font6">
    <w:name w:val="font6"/>
    <w:basedOn w:val="a5"/>
    <w:qFormat/>
    <w:pPr>
      <w:spacing w:before="100" w:beforeAutospacing="1" w:after="100" w:afterAutospacing="1"/>
    </w:pPr>
    <w:rPr>
      <w:color w:val="000000"/>
      <w:sz w:val="24"/>
      <w:szCs w:val="24"/>
    </w:rPr>
  </w:style>
  <w:style w:type="paragraph" w:customStyle="1" w:styleId="font7">
    <w:name w:val="font7"/>
    <w:basedOn w:val="a5"/>
    <w:qFormat/>
    <w:pPr>
      <w:spacing w:before="100" w:beforeAutospacing="1" w:after="100" w:afterAutospacing="1"/>
    </w:pPr>
    <w:rPr>
      <w:color w:val="000000"/>
      <w:sz w:val="24"/>
      <w:szCs w:val="24"/>
    </w:rPr>
  </w:style>
  <w:style w:type="paragraph" w:customStyle="1" w:styleId="font8">
    <w:name w:val="font8"/>
    <w:basedOn w:val="a5"/>
    <w:qFormat/>
    <w:pPr>
      <w:spacing w:before="100" w:beforeAutospacing="1" w:after="100" w:afterAutospacing="1"/>
    </w:pPr>
    <w:rPr>
      <w:b/>
      <w:bCs/>
      <w:color w:val="000000"/>
      <w:sz w:val="24"/>
      <w:szCs w:val="24"/>
    </w:rPr>
  </w:style>
  <w:style w:type="paragraph" w:customStyle="1" w:styleId="font9">
    <w:name w:val="font9"/>
    <w:basedOn w:val="a5"/>
    <w:qFormat/>
    <w:pPr>
      <w:spacing w:before="100" w:beforeAutospacing="1" w:after="100" w:afterAutospacing="1"/>
    </w:pPr>
    <w:rPr>
      <w:color w:val="000000"/>
      <w:sz w:val="24"/>
      <w:szCs w:val="24"/>
    </w:rPr>
  </w:style>
  <w:style w:type="paragraph" w:customStyle="1" w:styleId="font10">
    <w:name w:val="font10"/>
    <w:basedOn w:val="a5"/>
    <w:qFormat/>
    <w:pPr>
      <w:spacing w:before="100" w:beforeAutospacing="1" w:after="100" w:afterAutospacing="1"/>
    </w:pPr>
    <w:rPr>
      <w:color w:val="FF0000"/>
      <w:sz w:val="24"/>
      <w:szCs w:val="24"/>
    </w:rPr>
  </w:style>
  <w:style w:type="paragraph" w:customStyle="1" w:styleId="font11">
    <w:name w:val="font11"/>
    <w:basedOn w:val="a5"/>
    <w:qFormat/>
    <w:pPr>
      <w:spacing w:before="100" w:beforeAutospacing="1" w:after="100" w:afterAutospacing="1"/>
    </w:pPr>
    <w:rPr>
      <w:color w:val="222222"/>
      <w:sz w:val="24"/>
      <w:szCs w:val="24"/>
    </w:rPr>
  </w:style>
  <w:style w:type="paragraph" w:customStyle="1" w:styleId="font12">
    <w:name w:val="font12"/>
    <w:basedOn w:val="a5"/>
    <w:qFormat/>
    <w:pPr>
      <w:spacing w:before="100" w:beforeAutospacing="1" w:after="100" w:afterAutospacing="1"/>
    </w:pPr>
    <w:rPr>
      <w:color w:val="666666"/>
      <w:sz w:val="24"/>
      <w:szCs w:val="24"/>
    </w:rPr>
  </w:style>
  <w:style w:type="paragraph" w:customStyle="1" w:styleId="xl66">
    <w:name w:val="xl66"/>
    <w:basedOn w:val="a5"/>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a5"/>
    <w:qFormat/>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69">
    <w:name w:val="xl69"/>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5"/>
    <w:qFormat/>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1">
    <w:name w:val="xl71"/>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a5"/>
    <w:qFormat/>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3">
    <w:name w:val="xl73"/>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5"/>
    <w:qFormat/>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5">
    <w:name w:val="xl75"/>
    <w:basedOn w:val="a5"/>
    <w:qFormat/>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6">
    <w:name w:val="xl76"/>
    <w:basedOn w:val="a5"/>
    <w:qFormat/>
    <w:pPr>
      <w:spacing w:before="100" w:beforeAutospacing="1" w:after="100" w:afterAutospacing="1"/>
      <w:jc w:val="right"/>
    </w:pPr>
    <w:rPr>
      <w:sz w:val="24"/>
      <w:szCs w:val="24"/>
    </w:rPr>
  </w:style>
  <w:style w:type="character" w:customStyle="1" w:styleId="affff3">
    <w:name w:val="Без интервала Знак"/>
    <w:link w:val="affff2"/>
    <w:uiPriority w:val="1"/>
    <w:qFormat/>
    <w:locked/>
    <w:rPr>
      <w:rFonts w:ascii="Times New Roman" w:eastAsia="Times New Roman" w:hAnsi="Times New Roman" w:cs="Times New Roman"/>
      <w:sz w:val="20"/>
      <w:szCs w:val="20"/>
      <w:lang w:eastAsia="ru-RU"/>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fff4">
    <w:name w:val="Подпункт"/>
    <w:basedOn w:val="a0"/>
    <w:link w:val="1f4"/>
    <w:qFormat/>
    <w:pPr>
      <w:spacing w:before="120"/>
      <w:jc w:val="both"/>
    </w:pPr>
    <w:rPr>
      <w:snapToGrid w:val="0"/>
      <w:sz w:val="26"/>
      <w:szCs w:val="26"/>
    </w:rPr>
  </w:style>
  <w:style w:type="paragraph" w:customStyle="1" w:styleId="a0">
    <w:name w:val="Пункт"/>
    <w:basedOn w:val="a5"/>
    <w:qFormat/>
    <w:pPr>
      <w:numPr>
        <w:ilvl w:val="2"/>
        <w:numId w:val="8"/>
      </w:numPr>
    </w:pPr>
  </w:style>
  <w:style w:type="character" w:customStyle="1" w:styleId="1f4">
    <w:name w:val="Подпункт Знак1"/>
    <w:link w:val="afffff4"/>
    <w:qFormat/>
    <w:rPr>
      <w:rFonts w:ascii="Times New Roman" w:eastAsia="Times New Roman" w:hAnsi="Times New Roman" w:cs="Times New Roman"/>
      <w:snapToGrid w:val="0"/>
      <w:sz w:val="26"/>
      <w:szCs w:val="26"/>
      <w:lang w:eastAsia="ru-RU"/>
    </w:rPr>
  </w:style>
  <w:style w:type="paragraph" w:customStyle="1" w:styleId="afffff5">
    <w:name w:val="Текст таблицы"/>
    <w:basedOn w:val="a5"/>
    <w:qFormat/>
    <w:pPr>
      <w:kinsoku w:val="0"/>
      <w:overflowPunct w:val="0"/>
      <w:autoSpaceDE w:val="0"/>
      <w:autoSpaceDN w:val="0"/>
      <w:spacing w:before="40" w:after="40"/>
      <w:ind w:left="57" w:right="57"/>
    </w:pPr>
    <w:rPr>
      <w:sz w:val="24"/>
      <w:szCs w:val="24"/>
    </w:rPr>
  </w:style>
  <w:style w:type="paragraph" w:customStyle="1" w:styleId="Iiiaeuiue">
    <w:name w:val="Ii?iaeuiue"/>
    <w:link w:val="Iiiaeuiue0"/>
    <w:uiPriority w:val="99"/>
    <w:qFormat/>
    <w:pPr>
      <w:autoSpaceDE w:val="0"/>
      <w:autoSpaceDN w:val="0"/>
    </w:pPr>
    <w:rPr>
      <w:rFonts w:ascii="Times New Roman" w:eastAsia="Times New Roman" w:hAnsi="Times New Roman" w:cs="Times New Roman"/>
    </w:rPr>
  </w:style>
  <w:style w:type="character" w:customStyle="1" w:styleId="Iiiaeuiue0">
    <w:name w:val="Ii?iaeuiue Знак"/>
    <w:basedOn w:val="a6"/>
    <w:link w:val="Iiiaeuiue"/>
    <w:uiPriority w:val="99"/>
    <w:qFormat/>
    <w:locked/>
    <w:rPr>
      <w:rFonts w:ascii="Times New Roman" w:eastAsia="Times New Roman" w:hAnsi="Times New Roman" w:cs="Times New Roman"/>
      <w:sz w:val="20"/>
      <w:szCs w:val="20"/>
      <w:lang w:eastAsia="ru-RU"/>
    </w:rPr>
  </w:style>
  <w:style w:type="paragraph" w:customStyle="1" w:styleId="afffff6">
    <w:name w:val="Словарная статья"/>
    <w:basedOn w:val="a5"/>
    <w:next w:val="a5"/>
    <w:qFormat/>
    <w:pPr>
      <w:autoSpaceDE w:val="0"/>
      <w:autoSpaceDN w:val="0"/>
      <w:adjustRightInd w:val="0"/>
      <w:ind w:right="118"/>
      <w:jc w:val="both"/>
    </w:pPr>
    <w:rPr>
      <w:rFonts w:ascii="Arial" w:hAnsi="Arial"/>
    </w:rPr>
  </w:style>
  <w:style w:type="paragraph" w:customStyle="1" w:styleId="02statia2">
    <w:name w:val="02statia2"/>
    <w:basedOn w:val="a5"/>
    <w:qFormat/>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5"/>
    <w:qFormat/>
    <w:pPr>
      <w:spacing w:before="120" w:line="320" w:lineRule="atLeast"/>
    </w:pPr>
    <w:rPr>
      <w:rFonts w:ascii="GaramondC" w:hAnsi="GaramondC"/>
      <w:color w:val="000000"/>
    </w:rPr>
  </w:style>
  <w:style w:type="table" w:customStyle="1" w:styleId="3f3">
    <w:name w:val="Сетка таблицы3"/>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аблица текст Знак"/>
    <w:link w:val="afffb"/>
    <w:uiPriority w:val="99"/>
    <w:qFormat/>
    <w:locked/>
    <w:rPr>
      <w:rFonts w:ascii="Times New Roman" w:eastAsia="Times New Roman" w:hAnsi="Times New Roman" w:cs="Times New Roman"/>
      <w:sz w:val="24"/>
      <w:szCs w:val="24"/>
      <w:lang w:eastAsia="ru-RU"/>
    </w:rPr>
  </w:style>
  <w:style w:type="table" w:customStyle="1" w:styleId="TableNormal">
    <w:name w:val="Table Normal"/>
    <w:qFormat/>
    <w:rPr>
      <w:rFonts w:ascii="Times New Roman" w:eastAsia="Arial Unicode MS" w:hAnsi="Times New Roman" w:cs="Times New Roman"/>
    </w:rPr>
    <w:tblPr>
      <w:tblCellMar>
        <w:top w:w="0" w:type="dxa"/>
        <w:left w:w="0" w:type="dxa"/>
        <w:bottom w:w="0" w:type="dxa"/>
        <w:right w:w="0" w:type="dxa"/>
      </w:tblCellMar>
    </w:tblPr>
  </w:style>
  <w:style w:type="paragraph" w:customStyle="1" w:styleId="variable">
    <w:name w:val="variable"/>
    <w:basedOn w:val="a5"/>
    <w:next w:val="a5"/>
    <w:qFormat/>
    <w:pPr>
      <w:widowControl w:val="0"/>
      <w:suppressAutoHyphens/>
      <w:spacing w:line="100" w:lineRule="atLeast"/>
    </w:pPr>
    <w:rPr>
      <w:rFonts w:eastAsia="Lucida Sans Unicode" w:cs="Tahoma"/>
      <w:b/>
      <w:kern w:val="1"/>
      <w:sz w:val="24"/>
      <w:szCs w:val="24"/>
      <w:lang w:bidi="ru-RU"/>
    </w:rPr>
  </w:style>
  <w:style w:type="paragraph" w:customStyle="1" w:styleId="text">
    <w:name w:val="text"/>
    <w:qFormat/>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Bodytext3">
    <w:name w:val="Body text (3)_"/>
    <w:link w:val="Bodytext30"/>
    <w:qFormat/>
    <w:rPr>
      <w:b/>
      <w:bCs/>
      <w:sz w:val="28"/>
      <w:szCs w:val="28"/>
      <w:shd w:val="clear" w:color="auto" w:fill="FFFFFF"/>
    </w:rPr>
  </w:style>
  <w:style w:type="paragraph" w:customStyle="1" w:styleId="Bodytext30">
    <w:name w:val="Body text (3)"/>
    <w:basedOn w:val="a5"/>
    <w:link w:val="Bodytext3"/>
    <w:qFormat/>
    <w:pPr>
      <w:widowControl w:val="0"/>
      <w:shd w:val="clear" w:color="auto" w:fill="FFFFFF"/>
      <w:spacing w:line="322" w:lineRule="exact"/>
      <w:ind w:hanging="740"/>
    </w:pPr>
    <w:rPr>
      <w:rFonts w:asciiTheme="minorHAnsi" w:eastAsiaTheme="minorHAnsi" w:hAnsiTheme="minorHAnsi" w:cstheme="minorBidi"/>
      <w:b/>
      <w:bCs/>
      <w:sz w:val="28"/>
      <w:szCs w:val="28"/>
      <w:lang w:eastAsia="en-US"/>
    </w:rPr>
  </w:style>
  <w:style w:type="paragraph" w:customStyle="1" w:styleId="tekstob">
    <w:name w:val="tekstob"/>
    <w:basedOn w:val="a5"/>
    <w:qFormat/>
    <w:pPr>
      <w:spacing w:before="100" w:beforeAutospacing="1" w:after="100" w:afterAutospacing="1"/>
    </w:pPr>
    <w:rPr>
      <w:sz w:val="24"/>
      <w:szCs w:val="24"/>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afffff7">
    <w:name w:val="Таблица шапка"/>
    <w:basedOn w:val="a5"/>
    <w:qFormat/>
    <w:pPr>
      <w:keepNext/>
      <w:spacing w:before="40" w:after="40"/>
      <w:ind w:left="57" w:right="57"/>
    </w:pPr>
    <w:rPr>
      <w:snapToGrid w:val="0"/>
      <w:sz w:val="22"/>
    </w:rPr>
  </w:style>
  <w:style w:type="paragraph" w:customStyle="1" w:styleId="a1">
    <w:name w:val="Подподпункт"/>
    <w:basedOn w:val="afffff4"/>
    <w:qFormat/>
    <w:pPr>
      <w:numPr>
        <w:ilvl w:val="4"/>
      </w:numPr>
    </w:pPr>
  </w:style>
  <w:style w:type="character" w:customStyle="1" w:styleId="blk">
    <w:name w:val="blk"/>
    <w:basedOn w:val="a6"/>
    <w:qFormat/>
  </w:style>
  <w:style w:type="paragraph" w:customStyle="1" w:styleId="2f3">
    <w:name w:val="Пункт2"/>
    <w:basedOn w:val="a0"/>
    <w:qFormat/>
    <w:pPr>
      <w:keepNext/>
      <w:suppressAutoHyphens/>
      <w:spacing w:before="240" w:after="120"/>
      <w:outlineLvl w:val="2"/>
    </w:pPr>
    <w:rPr>
      <w:b/>
    </w:rPr>
  </w:style>
  <w:style w:type="paragraph" w:customStyle="1" w:styleId="Tabletext">
    <w:name w:val="Table_text"/>
    <w:basedOn w:val="a5"/>
    <w:qFormat/>
    <w:rPr>
      <w:szCs w:val="24"/>
    </w:rPr>
  </w:style>
  <w:style w:type="paragraph" w:customStyle="1" w:styleId="Tableheader">
    <w:name w:val="Table_header"/>
    <w:basedOn w:val="a5"/>
    <w:qFormat/>
    <w:rPr>
      <w:b/>
      <w:szCs w:val="24"/>
    </w:rPr>
  </w:style>
  <w:style w:type="character" w:customStyle="1" w:styleId="fontstyle01">
    <w:name w:val="fontstyle01"/>
    <w:basedOn w:val="a6"/>
    <w:qFormat/>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ipov.ey@iostr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17988F87C3570C981116F67DAA550493ECC2220F040EBD13E98B51C68EEEDCA86A1F6203C09EEB0E752E5EE810CCF732076CEE8A994E75F8R6s6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43664-EF8A-4B63-824A-08BAD491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8b5e-8978-4e14-b088-6146757066a8"/>
    <ds:schemaRef ds:uri="06bdd40e-bbac-48ca-bd3e-eff21b77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02915-CC9B-4655-A9F9-9792A44614E2}">
  <ds:schemaRefs>
    <ds:schemaRef ds:uri="http://schemas.microsoft.com/sharepoint/v3/contenttype/forms"/>
  </ds:schemaRefs>
</ds:datastoreItem>
</file>

<file path=customXml/itemProps3.xml><?xml version="1.0" encoding="utf-8"?>
<ds:datastoreItem xmlns:ds="http://schemas.openxmlformats.org/officeDocument/2006/customXml" ds:itemID="{457C496A-F590-42C5-9302-470C627EAE56}">
  <ds:schemaRefs>
    <ds:schemaRef ds:uri="http://schemas.openxmlformats.org/officeDocument/2006/bibliography"/>
  </ds:schemaRefs>
</ds:datastoreItem>
</file>

<file path=customXml/itemProps4.xml><?xml version="1.0" encoding="utf-8"?>
<ds:datastoreItem xmlns:ds="http://schemas.openxmlformats.org/officeDocument/2006/customXml" ds:itemID="{86B4D566-2C66-4A90-81E5-12FEF2DAA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28</Pages>
  <Words>9552</Words>
  <Characters>54448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63873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 Евгений Юрьевич</cp:lastModifiedBy>
  <cp:revision>26</cp:revision>
  <cp:lastPrinted>2023-12-08T05:53:00Z</cp:lastPrinted>
  <dcterms:created xsi:type="dcterms:W3CDTF">2021-11-17T01:09:00Z</dcterms:created>
  <dcterms:modified xsi:type="dcterms:W3CDTF">2024-02-28T09:19:00Z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