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w:t>
      </w:r>
      <w:r>
        <w:rPr>
          <w:b/>
          <w:sz w:val="24"/>
          <w:szCs w:val="24"/>
          <w:highlight w:val="none"/>
        </w:rPr>
        <w:t xml:space="preserve">ие </w:t>
      </w:r>
      <w:r>
        <w:rPr>
          <w:b/>
          <w:sz w:val="24"/>
          <w:szCs w:val="24"/>
          <w:highlight w:val="none"/>
          <w:lang w:val="ru-RU"/>
        </w:rPr>
        <w:t>дополнительного</w:t>
      </w:r>
      <w:r>
        <w:rPr>
          <w:rFonts w:hint="default"/>
          <w:b/>
          <w:sz w:val="24"/>
          <w:szCs w:val="24"/>
          <w:highlight w:val="none"/>
          <w:lang w:val="ru-RU"/>
        </w:rPr>
        <w:t xml:space="preserve"> </w:t>
      </w:r>
      <w:r>
        <w:rPr>
          <w:b/>
          <w:sz w:val="24"/>
          <w:szCs w:val="24"/>
          <w:highlight w:val="none"/>
        </w:rPr>
        <w:t>п</w:t>
      </w:r>
      <w:r>
        <w:rPr>
          <w:b/>
          <w:sz w:val="24"/>
          <w:szCs w:val="24"/>
        </w:rPr>
        <w:t>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5167360"/>
      <w:bookmarkStart w:id="1" w:name="_Toc314833514"/>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rFonts w:hint="default"/>
          <w:szCs w:val="24"/>
          <w:highlight w:val="none"/>
          <w:lang w:val="ru-RU"/>
        </w:rPr>
      </w:pPr>
      <w:r>
        <w:rPr>
          <w:szCs w:val="24"/>
          <w:highlight w:val="none"/>
        </w:rPr>
        <w:t xml:space="preserve">1. Фонд развития инновационного научно-технологического центра «Русский» (Фонд развития ИНТЦ «Русский») (далее – Заказчик) приглашает для участия в проведении </w:t>
      </w:r>
      <w:r>
        <w:rPr>
          <w:szCs w:val="24"/>
          <w:highlight w:val="none"/>
          <w:lang w:val="ru-RU"/>
        </w:rPr>
        <w:t>дополнительного</w:t>
      </w:r>
      <w:r>
        <w:rPr>
          <w:rFonts w:hint="default"/>
          <w:szCs w:val="24"/>
          <w:highlight w:val="none"/>
          <w:lang w:val="ru-RU"/>
        </w:rPr>
        <w:t xml:space="preserve"> </w:t>
      </w:r>
      <w:r>
        <w:rPr>
          <w:szCs w:val="24"/>
          <w:highlight w:val="none"/>
        </w:rPr>
        <w:t>предварительного квалифи</w:t>
      </w:r>
      <w:r>
        <w:rPr>
          <w:szCs w:val="24"/>
          <w:highlight w:val="none"/>
          <w:lang w:val="ru-RU"/>
        </w:rPr>
        <w:t>кационного</w:t>
      </w:r>
      <w:r>
        <w:rPr>
          <w:szCs w:val="24"/>
          <w:highlight w:val="none"/>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highlight w:val="none"/>
          <w:lang w:val="ru-RU"/>
        </w:rPr>
        <w:t>,</w:t>
      </w:r>
      <w:r>
        <w:rPr>
          <w:szCs w:val="24"/>
          <w:highlight w:val="none"/>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r>
        <w:rPr>
          <w:rFonts w:hint="default"/>
          <w:szCs w:val="24"/>
          <w:highlight w:val="none"/>
          <w:lang w:val="ru-RU"/>
        </w:rPr>
        <w:t xml:space="preserve"> Настоящий дополнительный предварительный квалификационный отбор проводиться в целях дополнительного включения квалифицированный подрядный организаций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highlight w:val="none"/>
                <w:lang w:eastAsia="zh-CN"/>
              </w:rPr>
            </w:pPr>
            <w:r>
              <w:rPr>
                <w:rFonts w:eastAsia="Arial Unicode MS"/>
                <w:sz w:val="24"/>
                <w:szCs w:val="24"/>
                <w:highlight w:val="none"/>
                <w:lang w:val="ru-RU" w:eastAsia="zh-CN"/>
              </w:rPr>
              <w:t>Дополнительное</w:t>
            </w:r>
            <w:r>
              <w:rPr>
                <w:rFonts w:hint="default" w:eastAsia="Arial Unicode MS"/>
                <w:sz w:val="24"/>
                <w:szCs w:val="24"/>
                <w:highlight w:val="none"/>
                <w:lang w:val="ru-RU" w:eastAsia="zh-CN"/>
              </w:rPr>
              <w:t xml:space="preserve"> в</w:t>
            </w:r>
            <w:r>
              <w:rPr>
                <w:rFonts w:eastAsia="Arial Unicode MS"/>
                <w:sz w:val="24"/>
                <w:szCs w:val="24"/>
                <w:highlight w:val="none"/>
                <w:lang w:eastAsia="zh-CN"/>
              </w:rPr>
              <w:t xml:space="preserve">ключение </w:t>
            </w:r>
            <w:r>
              <w:rPr>
                <w:rFonts w:hint="default"/>
                <w:sz w:val="24"/>
                <w:szCs w:val="24"/>
                <w:highlight w:val="none"/>
                <w:lang w:val="ru-RU"/>
              </w:rPr>
              <w:t xml:space="preserve">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w:t>
            </w:r>
            <w:r>
              <w:rPr>
                <w:rFonts w:eastAsia="Arial Unicode MS"/>
                <w:sz w:val="24"/>
                <w:szCs w:val="24"/>
                <w:highlight w:val="none"/>
                <w:lang w:eastAsia="zh-CN"/>
              </w:rPr>
              <w:t>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highlight w:val="none"/>
                <w:lang w:val="ru-RU" w:eastAsia="zh-CN"/>
              </w:rPr>
              <w:t>ей</w:t>
            </w:r>
            <w:r>
              <w:rPr>
                <w:rFonts w:eastAsia="Arial Unicode MS"/>
                <w:sz w:val="24"/>
                <w:szCs w:val="24"/>
                <w:highlight w:val="none"/>
                <w:lang w:eastAsia="zh-CN"/>
              </w:rPr>
              <w:t xml:space="preserve"> 3</w:t>
            </w:r>
            <w:r>
              <w:rPr>
                <w:rFonts w:hint="default" w:eastAsia="Arial Unicode MS"/>
                <w:sz w:val="24"/>
                <w:szCs w:val="24"/>
                <w:highlight w:val="none"/>
                <w:lang w:val="en-US" w:eastAsia="zh-CN"/>
              </w:rPr>
              <w:t>10</w:t>
            </w:r>
            <w:r>
              <w:rPr>
                <w:rFonts w:eastAsia="Arial Unicode MS"/>
                <w:sz w:val="24"/>
                <w:szCs w:val="24"/>
                <w:highlight w:val="none"/>
                <w:lang w:eastAsia="zh-CN"/>
              </w:rPr>
              <w:t> </w:t>
            </w:r>
            <w:r>
              <w:rPr>
                <w:rFonts w:hint="default" w:eastAsia="Arial Unicode MS"/>
                <w:sz w:val="24"/>
                <w:szCs w:val="24"/>
                <w:highlight w:val="none"/>
                <w:lang w:val="en-US" w:eastAsia="zh-CN"/>
              </w:rPr>
              <w:t>0</w:t>
            </w:r>
            <w:r>
              <w:rPr>
                <w:rFonts w:eastAsia="Arial Unicode MS"/>
                <w:sz w:val="24"/>
                <w:szCs w:val="24"/>
                <w:highlight w:val="none"/>
                <w:lang w:eastAsia="zh-CN"/>
              </w:rPr>
              <w:t xml:space="preserve">00 000 (триста </w:t>
            </w:r>
            <w:r>
              <w:rPr>
                <w:rFonts w:hint="default" w:eastAsia="Arial Unicode MS"/>
                <w:sz w:val="24"/>
                <w:szCs w:val="24"/>
                <w:highlight w:val="none"/>
                <w:lang w:val="ru-RU" w:eastAsia="zh-CN"/>
              </w:rPr>
              <w:t>десять</w:t>
            </w:r>
            <w:r>
              <w:rPr>
                <w:rFonts w:eastAsia="Arial Unicode MS"/>
                <w:sz w:val="24"/>
                <w:szCs w:val="24"/>
                <w:highlight w:val="none"/>
                <w:lang w:eastAsia="zh-CN"/>
              </w:rPr>
              <w:t xml:space="preserve"> миллион</w:t>
            </w:r>
            <w:r>
              <w:rPr>
                <w:rFonts w:eastAsia="Arial Unicode MS"/>
                <w:sz w:val="24"/>
                <w:szCs w:val="24"/>
                <w:highlight w:val="none"/>
                <w:lang w:val="ru-RU" w:eastAsia="zh-CN"/>
              </w:rPr>
              <w:t>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09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12</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19</w:t>
            </w:r>
            <w:r>
              <w:rPr>
                <w:rFonts w:eastAsia="Arial Unicode MS"/>
                <w:sz w:val="24"/>
                <w:szCs w:val="24"/>
                <w:highlight w:val="none"/>
                <w:lang w:eastAsia="zh-CN"/>
              </w:rPr>
              <w:t>.</w:t>
            </w:r>
            <w:r>
              <w:rPr>
                <w:rFonts w:hint="default" w:eastAsia="Arial Unicode MS"/>
                <w:sz w:val="24"/>
                <w:szCs w:val="24"/>
                <w:highlight w:val="none"/>
                <w:lang w:val="ru-RU" w:eastAsia="zh-CN"/>
              </w:rPr>
              <w:t>12</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12</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Дата, время и место рассмотрения заявок</w:t>
            </w:r>
            <w:bookmarkStart w:id="37" w:name="_GoBack"/>
            <w:bookmarkEnd w:id="37"/>
            <w:r>
              <w:rPr>
                <w:rFonts w:eastAsia="Arial Unicode MS"/>
                <w:b/>
                <w:sz w:val="24"/>
                <w:szCs w:val="24"/>
                <w:lang w:eastAsia="zh-CN"/>
              </w:rPr>
              <w:t xml:space="preserve">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19</w:t>
            </w:r>
            <w:r>
              <w:rPr>
                <w:rFonts w:eastAsia="Arial Unicode MS"/>
                <w:sz w:val="24"/>
                <w:szCs w:val="24"/>
                <w:highlight w:val="none"/>
                <w:lang w:eastAsia="zh-CN"/>
              </w:rPr>
              <w:t>.</w:t>
            </w:r>
            <w:r>
              <w:rPr>
                <w:rFonts w:hint="default" w:eastAsia="Arial Unicode MS"/>
                <w:sz w:val="24"/>
                <w:szCs w:val="24"/>
                <w:highlight w:val="none"/>
                <w:lang w:val="ru-RU" w:eastAsia="zh-CN"/>
              </w:rPr>
              <w:t>12</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365971891"/>
      <w:bookmarkStart w:id="4" w:name="_Toc412471600"/>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11633099"/>
      <w:bookmarkStart w:id="6" w:name="_Toc321147650"/>
      <w:bookmarkStart w:id="7" w:name="_Toc321152245"/>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4419"/>
      <w:bookmarkStart w:id="9" w:name="_Ref55307002"/>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47651"/>
      <w:bookmarkStart w:id="11" w:name="_Toc321152246"/>
      <w:bookmarkStart w:id="12" w:name="_Toc311633100"/>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9"/>
      <w:bookmarkEnd w:id="21"/>
      <w:bookmarkStart w:id="22" w:name="_Toc515659391"/>
      <w:bookmarkEnd w:id="22"/>
      <w:bookmarkStart w:id="23" w:name="_Toc514805487"/>
      <w:bookmarkStart w:id="24" w:name="_Ref513730023"/>
      <w:bookmarkStart w:id="25" w:name="_Ref514618002"/>
      <w:bookmarkStart w:id="26" w:name="_Toc31046812"/>
      <w:bookmarkStart w:id="27" w:name="_Toc514814132"/>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302"/>
      <w:bookmarkEnd w:id="28"/>
      <w:bookmarkStart w:id="29" w:name="Par1300"/>
      <w:bookmarkEnd w:id="29"/>
      <w:bookmarkStart w:id="30" w:name="Par1297"/>
      <w:bookmarkEnd w:id="30"/>
      <w:bookmarkStart w:id="31" w:name="Par1299"/>
      <w:bookmarkEnd w:id="31"/>
      <w:bookmarkStart w:id="32" w:name="Par1308"/>
      <w:bookmarkEnd w:id="32"/>
      <w:bookmarkStart w:id="33" w:name="Par1298"/>
      <w:bookmarkEnd w:id="33"/>
      <w:bookmarkStart w:id="34" w:name="Par1301"/>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hint="default" w:eastAsia="Arial Unicode MS"/>
                <w:color w:val="660033"/>
                <w:sz w:val="24"/>
                <w:szCs w:val="24"/>
                <w:lang w:val="ru-RU" w:eastAsia="zh-CN"/>
              </w:rPr>
            </w:pPr>
            <w:r>
              <w:rPr>
                <w:rFonts w:hint="default"/>
                <w:sz w:val="24"/>
                <w:szCs w:val="24"/>
                <w:highlight w:val="none"/>
              </w:rPr>
              <w:t>Дополнительное включение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превышающей 310 000 000 (триста десять миллионов) рублей</w:t>
            </w:r>
            <w:r>
              <w:rPr>
                <w:rFonts w:hint="default"/>
                <w:sz w:val="24"/>
                <w:szCs w:val="24"/>
                <w:highlight w:val="none"/>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val="ru-RU" w:eastAsia="en-US"/>
              </w:rPr>
              <w:t>Прочие</w:t>
            </w:r>
            <w:r>
              <w:rPr>
                <w:rFonts w:hint="default"/>
                <w:sz w:val="22"/>
                <w:szCs w:val="22"/>
                <w:lang w:val="ru-RU" w:eastAsia="en-US"/>
              </w:rPr>
              <w:t xml:space="preserve"> специалисты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rPr>
          <w:rFonts w:eastAsia="Arial Unicode MS"/>
          <w:i/>
          <w:iCs/>
          <w:sz w:val="22"/>
          <w:szCs w:val="22"/>
          <w:lang w:eastAsia="en-US"/>
        </w:rPr>
      </w:pPr>
      <w:r>
        <w:rPr>
          <w:rFonts w:eastAsia="Arial Unicode MS"/>
          <w:i/>
          <w:iCs/>
          <w:sz w:val="22"/>
          <w:szCs w:val="22"/>
          <w:lang w:eastAsia="en-US"/>
        </w:rPr>
        <w:br w:type="page"/>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w:t>
      </w:r>
      <w:r>
        <w:rPr>
          <w:rFonts w:eastAsia="Arial Unicode MS"/>
          <w:i/>
          <w:color w:val="auto"/>
          <w:sz w:val="22"/>
          <w:szCs w:val="22"/>
          <w:highlight w:val="none"/>
          <w:lang w:eastAsia="en-US"/>
        </w:rPr>
        <w:t>ания срока подачи заявок на участие в отборе. Не менее одной лицензии на каждую позицию. 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0A5138"/>
    <w:rsid w:val="1B555320"/>
    <w:rsid w:val="1B657664"/>
    <w:rsid w:val="1D367BF8"/>
    <w:rsid w:val="1DCA202E"/>
    <w:rsid w:val="1DE71C83"/>
    <w:rsid w:val="1F911B4D"/>
    <w:rsid w:val="201B7F11"/>
    <w:rsid w:val="210551B6"/>
    <w:rsid w:val="214370BF"/>
    <w:rsid w:val="217D7FB8"/>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C457DF"/>
    <w:rsid w:val="40EC7DDE"/>
    <w:rsid w:val="41C177A9"/>
    <w:rsid w:val="45F9158A"/>
    <w:rsid w:val="46492D1F"/>
    <w:rsid w:val="48817013"/>
    <w:rsid w:val="48D64ED6"/>
    <w:rsid w:val="49EE0D59"/>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3DC0124"/>
    <w:rsid w:val="65385EEE"/>
    <w:rsid w:val="66F22670"/>
    <w:rsid w:val="670E3A53"/>
    <w:rsid w:val="67D87514"/>
    <w:rsid w:val="68744862"/>
    <w:rsid w:val="68F56898"/>
    <w:rsid w:val="691E5421"/>
    <w:rsid w:val="6B7C38C5"/>
    <w:rsid w:val="6EA543C6"/>
    <w:rsid w:val="6F4917DB"/>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02915-CC9B-4655-A9F9-9792A44614E2}">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86B4D566-2C66-4A90-81E5-12FEF2DAACEA}">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9</TotalTime>
  <ScaleCrop>false</ScaleCrop>
  <LinksUpToDate>false</LinksUpToDate>
  <CharactersWithSpaces>67818</CharactersWithSpaces>
  <Application>WPS Office_11.2.0.11417_F1E327BC-269C-435d-A152-05C5408002CA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cp:lastModifiedBy>
  <cp:lastPrinted>2022-12-15T00:50:46Z</cp:lastPrinted>
  <dcterms:modified xsi:type="dcterms:W3CDTF">2022-12-15T00:51:13Z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